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FAD15" w14:textId="2C88BD7A" w:rsidR="005C5321" w:rsidRPr="006E27AA" w:rsidRDefault="00B46054" w:rsidP="006E27AA">
      <w:pPr>
        <w:spacing w:after="0" w:line="300" w:lineRule="exact"/>
        <w:rPr>
          <w:rFonts w:ascii="Times New Roman" w:hAnsi="Times New Roman" w:cs="Times New Roman"/>
          <w:b/>
          <w:bCs/>
          <w:sz w:val="24"/>
          <w:szCs w:val="24"/>
        </w:rPr>
      </w:pPr>
      <w:r w:rsidRPr="006E27AA">
        <w:rPr>
          <w:rFonts w:ascii="Times New Roman" w:hAnsi="Times New Roman" w:cs="Times New Roman"/>
          <w:b/>
          <w:bCs/>
          <w:sz w:val="24"/>
          <w:szCs w:val="24"/>
        </w:rPr>
        <w:t>1000-1750 / Jahrhundert oder Epoche</w:t>
      </w:r>
    </w:p>
    <w:p w14:paraId="7EF6BFDC" w14:textId="6F89C485" w:rsidR="00DF7D7B" w:rsidRPr="006E27AA" w:rsidRDefault="00B46054" w:rsidP="006E27AA">
      <w:pPr>
        <w:pStyle w:val="Listenabsatz"/>
        <w:numPr>
          <w:ilvl w:val="0"/>
          <w:numId w:val="3"/>
        </w:numPr>
        <w:spacing w:after="0" w:line="300" w:lineRule="exact"/>
        <w:rPr>
          <w:rFonts w:ascii="Times New Roman" w:hAnsi="Times New Roman" w:cs="Times New Roman"/>
          <w:sz w:val="24"/>
          <w:szCs w:val="24"/>
        </w:rPr>
      </w:pPr>
      <w:r w:rsidRPr="006E27AA">
        <w:rPr>
          <w:rFonts w:ascii="Times New Roman" w:hAnsi="Times New Roman" w:cs="Times New Roman"/>
          <w:sz w:val="24"/>
          <w:szCs w:val="24"/>
        </w:rPr>
        <w:t xml:space="preserve">Karl der Große und das </w:t>
      </w:r>
      <w:proofErr w:type="spellStart"/>
      <w:r w:rsidRPr="006E27AA">
        <w:rPr>
          <w:rFonts w:ascii="Times New Roman" w:hAnsi="Times New Roman" w:cs="Times New Roman"/>
          <w:sz w:val="24"/>
          <w:szCs w:val="24"/>
        </w:rPr>
        <w:t>Karolingerreich</w:t>
      </w:r>
      <w:proofErr w:type="spellEnd"/>
      <w:r w:rsidRPr="006E27AA">
        <w:rPr>
          <w:rFonts w:ascii="Times New Roman" w:hAnsi="Times New Roman" w:cs="Times New Roman"/>
          <w:sz w:val="24"/>
          <w:szCs w:val="24"/>
        </w:rPr>
        <w:t xml:space="preserve"> </w:t>
      </w:r>
      <w:r w:rsidR="006E27AA" w:rsidRPr="006E27AA">
        <w:rPr>
          <w:rFonts w:ascii="Times New Roman" w:hAnsi="Times New Roman" w:cs="Times New Roman"/>
          <w:sz w:val="24"/>
          <w:szCs w:val="24"/>
        </w:rPr>
        <w:t>– d</w:t>
      </w:r>
      <w:r w:rsidR="00D4587A" w:rsidRPr="006E27AA">
        <w:rPr>
          <w:rFonts w:ascii="Times New Roman" w:hAnsi="Times New Roman" w:cs="Times New Roman"/>
          <w:sz w:val="24"/>
          <w:szCs w:val="24"/>
        </w:rPr>
        <w:t xml:space="preserve">ie Welt um 1000 – Grundlegung der europäischen Musikkultur bis ca. 1100 – Ereignis Notre Dame </w:t>
      </w:r>
      <w:r w:rsidR="006E27AA" w:rsidRPr="006E27AA">
        <w:rPr>
          <w:rFonts w:ascii="Times New Roman" w:hAnsi="Times New Roman" w:cs="Times New Roman"/>
          <w:sz w:val="24"/>
          <w:szCs w:val="24"/>
        </w:rPr>
        <w:t>– R</w:t>
      </w:r>
      <w:r w:rsidR="00DF7D7B" w:rsidRPr="006E27AA">
        <w:rPr>
          <w:rFonts w:ascii="Times New Roman" w:hAnsi="Times New Roman" w:cs="Times New Roman"/>
          <w:sz w:val="24"/>
          <w:szCs w:val="24"/>
        </w:rPr>
        <w:t>eformation</w:t>
      </w:r>
      <w:r w:rsidR="005A034D">
        <w:rPr>
          <w:rFonts w:ascii="Times New Roman" w:hAnsi="Times New Roman" w:cs="Times New Roman"/>
          <w:sz w:val="24"/>
          <w:szCs w:val="24"/>
        </w:rPr>
        <w:t xml:space="preserve"> – Dreißigjähriger Krieg</w:t>
      </w:r>
    </w:p>
    <w:p w14:paraId="3E32DFBB" w14:textId="1F6EB273" w:rsidR="00B46054" w:rsidRPr="006E27AA" w:rsidRDefault="00DF7D7B" w:rsidP="006E27AA">
      <w:pPr>
        <w:pStyle w:val="Listenabsatz"/>
        <w:numPr>
          <w:ilvl w:val="0"/>
          <w:numId w:val="3"/>
        </w:numPr>
        <w:spacing w:after="0" w:line="300" w:lineRule="exact"/>
        <w:rPr>
          <w:rFonts w:ascii="Times New Roman" w:hAnsi="Times New Roman" w:cs="Times New Roman"/>
          <w:sz w:val="24"/>
          <w:szCs w:val="24"/>
        </w:rPr>
      </w:pPr>
      <w:r w:rsidRPr="006E27AA">
        <w:rPr>
          <w:rFonts w:ascii="Times New Roman" w:hAnsi="Times New Roman" w:cs="Times New Roman"/>
          <w:sz w:val="24"/>
          <w:szCs w:val="24"/>
        </w:rPr>
        <w:t xml:space="preserve">Mittelalter – Spätmittelalter – Trecento </w:t>
      </w:r>
      <w:r w:rsidR="00845803" w:rsidRPr="006E27AA">
        <w:rPr>
          <w:rFonts w:ascii="Times New Roman" w:hAnsi="Times New Roman" w:cs="Times New Roman"/>
          <w:sz w:val="24"/>
          <w:szCs w:val="24"/>
        </w:rPr>
        <w:t>–</w:t>
      </w:r>
      <w:r w:rsidRPr="006E27AA">
        <w:rPr>
          <w:rFonts w:ascii="Times New Roman" w:hAnsi="Times New Roman" w:cs="Times New Roman"/>
          <w:sz w:val="24"/>
          <w:szCs w:val="24"/>
        </w:rPr>
        <w:t xml:space="preserve"> Renaissance</w:t>
      </w:r>
      <w:r w:rsidR="00845803" w:rsidRPr="006E27AA">
        <w:rPr>
          <w:rFonts w:ascii="Times New Roman" w:hAnsi="Times New Roman" w:cs="Times New Roman"/>
          <w:sz w:val="24"/>
          <w:szCs w:val="24"/>
        </w:rPr>
        <w:t xml:space="preserve"> – Frühe Neuzeit</w:t>
      </w:r>
    </w:p>
    <w:p w14:paraId="6B2CAB35" w14:textId="0A306751" w:rsidR="00845803" w:rsidRPr="006E27AA" w:rsidRDefault="00D4587A" w:rsidP="006E27AA">
      <w:pPr>
        <w:pStyle w:val="Listenabsatz"/>
        <w:numPr>
          <w:ilvl w:val="0"/>
          <w:numId w:val="3"/>
        </w:numPr>
        <w:spacing w:after="0" w:line="300" w:lineRule="exact"/>
        <w:rPr>
          <w:rFonts w:ascii="Times New Roman" w:hAnsi="Times New Roman" w:cs="Times New Roman"/>
          <w:sz w:val="24"/>
          <w:szCs w:val="24"/>
          <w:lang w:val="en-US"/>
        </w:rPr>
      </w:pPr>
      <w:r w:rsidRPr="006E27AA">
        <w:rPr>
          <w:rFonts w:ascii="Times New Roman" w:hAnsi="Times New Roman" w:cs="Times New Roman"/>
          <w:sz w:val="24"/>
          <w:szCs w:val="24"/>
          <w:lang w:val="en-US"/>
        </w:rPr>
        <w:t xml:space="preserve">Ars Antiqua </w:t>
      </w:r>
      <w:r w:rsidR="006E27AA">
        <w:rPr>
          <w:rFonts w:ascii="Times New Roman" w:hAnsi="Times New Roman" w:cs="Times New Roman"/>
          <w:sz w:val="24"/>
          <w:szCs w:val="24"/>
          <w:lang w:val="en-US"/>
        </w:rPr>
        <w:t>– A</w:t>
      </w:r>
      <w:r w:rsidR="00DF7D7B" w:rsidRPr="006E27AA">
        <w:rPr>
          <w:rFonts w:ascii="Times New Roman" w:hAnsi="Times New Roman" w:cs="Times New Roman"/>
          <w:sz w:val="24"/>
          <w:szCs w:val="24"/>
          <w:lang w:val="en-US"/>
        </w:rPr>
        <w:t xml:space="preserve">rs Nova – Ars </w:t>
      </w:r>
      <w:proofErr w:type="spellStart"/>
      <w:r w:rsidR="00DF7D7B" w:rsidRPr="006E27AA">
        <w:rPr>
          <w:rFonts w:ascii="Times New Roman" w:hAnsi="Times New Roman" w:cs="Times New Roman"/>
          <w:sz w:val="24"/>
          <w:szCs w:val="24"/>
          <w:lang w:val="en-US"/>
        </w:rPr>
        <w:t>subtilior</w:t>
      </w:r>
      <w:proofErr w:type="spellEnd"/>
      <w:r w:rsidR="00845803" w:rsidRPr="006E27AA">
        <w:rPr>
          <w:rFonts w:ascii="Times New Roman" w:hAnsi="Times New Roman" w:cs="Times New Roman"/>
          <w:sz w:val="24"/>
          <w:szCs w:val="24"/>
          <w:lang w:val="en-US"/>
        </w:rPr>
        <w:t xml:space="preserve"> </w:t>
      </w:r>
      <w:r w:rsidRPr="006E27AA">
        <w:rPr>
          <w:rFonts w:ascii="Times New Roman" w:hAnsi="Times New Roman" w:cs="Times New Roman"/>
          <w:sz w:val="24"/>
          <w:szCs w:val="24"/>
          <w:lang w:val="en-US"/>
        </w:rPr>
        <w:t>–</w:t>
      </w:r>
      <w:r w:rsidR="00845803" w:rsidRPr="006E27AA">
        <w:rPr>
          <w:rFonts w:ascii="Times New Roman" w:hAnsi="Times New Roman" w:cs="Times New Roman"/>
          <w:sz w:val="24"/>
          <w:szCs w:val="24"/>
          <w:lang w:val="en-US"/>
        </w:rPr>
        <w:t xml:space="preserve"> </w:t>
      </w:r>
      <w:proofErr w:type="spellStart"/>
      <w:r w:rsidRPr="006E27AA">
        <w:rPr>
          <w:rFonts w:ascii="Times New Roman" w:hAnsi="Times New Roman" w:cs="Times New Roman"/>
          <w:sz w:val="24"/>
          <w:szCs w:val="24"/>
          <w:lang w:val="en-US"/>
        </w:rPr>
        <w:t>Frankoflämische</w:t>
      </w:r>
      <w:proofErr w:type="spellEnd"/>
      <w:r w:rsidRPr="006E27AA">
        <w:rPr>
          <w:rFonts w:ascii="Times New Roman" w:hAnsi="Times New Roman" w:cs="Times New Roman"/>
          <w:sz w:val="24"/>
          <w:szCs w:val="24"/>
          <w:lang w:val="en-US"/>
        </w:rPr>
        <w:t xml:space="preserve"> </w:t>
      </w:r>
      <w:proofErr w:type="spellStart"/>
      <w:r w:rsidRPr="006E27AA">
        <w:rPr>
          <w:rFonts w:ascii="Times New Roman" w:hAnsi="Times New Roman" w:cs="Times New Roman"/>
          <w:sz w:val="24"/>
          <w:szCs w:val="24"/>
          <w:lang w:val="en-US"/>
        </w:rPr>
        <w:t>Vokalpolyphonie</w:t>
      </w:r>
      <w:proofErr w:type="spellEnd"/>
      <w:r w:rsidRPr="006E27AA">
        <w:rPr>
          <w:rFonts w:ascii="Times New Roman" w:hAnsi="Times New Roman" w:cs="Times New Roman"/>
          <w:sz w:val="24"/>
          <w:szCs w:val="24"/>
          <w:lang w:val="en-US"/>
        </w:rPr>
        <w:t xml:space="preserve"> </w:t>
      </w:r>
      <w:r w:rsidR="006E27AA">
        <w:rPr>
          <w:rFonts w:ascii="Times New Roman" w:hAnsi="Times New Roman" w:cs="Times New Roman"/>
          <w:sz w:val="24"/>
          <w:szCs w:val="24"/>
          <w:lang w:val="en-US"/>
        </w:rPr>
        <w:t>– P</w:t>
      </w:r>
      <w:r w:rsidR="00845803" w:rsidRPr="006E27AA">
        <w:rPr>
          <w:rFonts w:ascii="Times New Roman" w:hAnsi="Times New Roman" w:cs="Times New Roman"/>
          <w:sz w:val="24"/>
          <w:szCs w:val="24"/>
          <w:lang w:val="en-US"/>
        </w:rPr>
        <w:t xml:space="preserve">rima und </w:t>
      </w:r>
      <w:proofErr w:type="spellStart"/>
      <w:r w:rsidR="00845803" w:rsidRPr="006E27AA">
        <w:rPr>
          <w:rFonts w:ascii="Times New Roman" w:hAnsi="Times New Roman" w:cs="Times New Roman"/>
          <w:sz w:val="24"/>
          <w:szCs w:val="24"/>
          <w:lang w:val="en-US"/>
        </w:rPr>
        <w:t>Seconda</w:t>
      </w:r>
      <w:proofErr w:type="spellEnd"/>
      <w:r w:rsidR="00845803" w:rsidRPr="006E27AA">
        <w:rPr>
          <w:rFonts w:ascii="Times New Roman" w:hAnsi="Times New Roman" w:cs="Times New Roman"/>
          <w:sz w:val="24"/>
          <w:szCs w:val="24"/>
          <w:lang w:val="en-US"/>
        </w:rPr>
        <w:t xml:space="preserve"> </w:t>
      </w:r>
      <w:proofErr w:type="spellStart"/>
      <w:r w:rsidR="00845803" w:rsidRPr="006E27AA">
        <w:rPr>
          <w:rFonts w:ascii="Times New Roman" w:hAnsi="Times New Roman" w:cs="Times New Roman"/>
          <w:sz w:val="24"/>
          <w:szCs w:val="24"/>
          <w:lang w:val="en-US"/>
        </w:rPr>
        <w:t>pratica</w:t>
      </w:r>
      <w:proofErr w:type="spellEnd"/>
    </w:p>
    <w:p w14:paraId="2E28BC71" w14:textId="2BB10931" w:rsidR="00DF7D7B" w:rsidRPr="006E27AA" w:rsidRDefault="00DF7D7B" w:rsidP="006E27AA">
      <w:pPr>
        <w:spacing w:after="0" w:line="300" w:lineRule="exact"/>
        <w:rPr>
          <w:rFonts w:ascii="Times New Roman" w:hAnsi="Times New Roman" w:cs="Times New Roman"/>
          <w:sz w:val="24"/>
          <w:szCs w:val="24"/>
          <w:lang w:val="en-US"/>
        </w:rPr>
      </w:pPr>
    </w:p>
    <w:p w14:paraId="287C17BB" w14:textId="27608E87" w:rsidR="00845803" w:rsidRPr="006E27AA" w:rsidRDefault="00B46054" w:rsidP="006E27AA">
      <w:pPr>
        <w:spacing w:after="0" w:line="300" w:lineRule="exact"/>
        <w:rPr>
          <w:rFonts w:ascii="Times New Roman" w:hAnsi="Times New Roman" w:cs="Times New Roman"/>
          <w:sz w:val="24"/>
          <w:szCs w:val="24"/>
        </w:rPr>
      </w:pPr>
      <w:r w:rsidRPr="006E27AA">
        <w:rPr>
          <w:rFonts w:ascii="Times New Roman" w:hAnsi="Times New Roman" w:cs="Times New Roman"/>
          <w:b/>
          <w:bCs/>
          <w:sz w:val="24"/>
          <w:szCs w:val="24"/>
        </w:rPr>
        <w:t>Musikanschauung</w:t>
      </w:r>
      <w:r w:rsidR="000738FE">
        <w:rPr>
          <w:rFonts w:ascii="Times New Roman" w:hAnsi="Times New Roman" w:cs="Times New Roman"/>
          <w:b/>
          <w:bCs/>
          <w:sz w:val="24"/>
          <w:szCs w:val="24"/>
        </w:rPr>
        <w:t xml:space="preserve"> /Ideengeschichte</w:t>
      </w:r>
      <w:r w:rsidRPr="006E27AA">
        <w:rPr>
          <w:rFonts w:ascii="Times New Roman" w:hAnsi="Times New Roman" w:cs="Times New Roman"/>
          <w:b/>
          <w:bCs/>
          <w:sz w:val="24"/>
          <w:szCs w:val="24"/>
        </w:rPr>
        <w:t>:</w:t>
      </w:r>
    </w:p>
    <w:p w14:paraId="3DF2617F" w14:textId="0822FDDD" w:rsidR="00B46054" w:rsidRPr="000738FE" w:rsidRDefault="00B46054" w:rsidP="000738FE">
      <w:pPr>
        <w:pStyle w:val="Listenabsatz"/>
        <w:numPr>
          <w:ilvl w:val="0"/>
          <w:numId w:val="4"/>
        </w:numPr>
        <w:spacing w:after="0" w:line="300" w:lineRule="exact"/>
        <w:rPr>
          <w:rFonts w:ascii="Times New Roman" w:hAnsi="Times New Roman" w:cs="Times New Roman"/>
          <w:sz w:val="24"/>
          <w:szCs w:val="24"/>
          <w:lang w:val="en-US"/>
        </w:rPr>
      </w:pPr>
      <w:r w:rsidRPr="000738FE">
        <w:rPr>
          <w:rFonts w:ascii="Times New Roman" w:hAnsi="Times New Roman" w:cs="Times New Roman"/>
          <w:sz w:val="24"/>
          <w:szCs w:val="24"/>
          <w:lang w:val="en-US"/>
        </w:rPr>
        <w:t>music</w:t>
      </w:r>
      <w:r w:rsidR="005D1DBF">
        <w:rPr>
          <w:rFonts w:ascii="Times New Roman" w:hAnsi="Times New Roman" w:cs="Times New Roman"/>
          <w:sz w:val="24"/>
          <w:szCs w:val="24"/>
          <w:lang w:val="en-US"/>
        </w:rPr>
        <w:t>a</w:t>
      </w:r>
      <w:r w:rsidRPr="000738FE">
        <w:rPr>
          <w:rFonts w:ascii="Times New Roman" w:hAnsi="Times New Roman" w:cs="Times New Roman"/>
          <w:sz w:val="24"/>
          <w:szCs w:val="24"/>
          <w:lang w:val="en-US"/>
        </w:rPr>
        <w:t xml:space="preserve"> und cant</w:t>
      </w:r>
      <w:r w:rsidR="005D1DBF">
        <w:rPr>
          <w:rFonts w:ascii="Times New Roman" w:hAnsi="Times New Roman" w:cs="Times New Roman"/>
          <w:sz w:val="24"/>
          <w:szCs w:val="24"/>
          <w:lang w:val="en-US"/>
        </w:rPr>
        <w:t>us</w:t>
      </w:r>
      <w:r w:rsidR="00D4587A" w:rsidRPr="000738FE">
        <w:rPr>
          <w:rFonts w:ascii="Times New Roman" w:hAnsi="Times New Roman" w:cs="Times New Roman"/>
          <w:sz w:val="24"/>
          <w:szCs w:val="24"/>
          <w:lang w:val="en-US"/>
        </w:rPr>
        <w:t xml:space="preserve"> (Boethius und Regino von </w:t>
      </w:r>
      <w:proofErr w:type="spellStart"/>
      <w:r w:rsidR="00D4587A" w:rsidRPr="000738FE">
        <w:rPr>
          <w:rFonts w:ascii="Times New Roman" w:hAnsi="Times New Roman" w:cs="Times New Roman"/>
          <w:sz w:val="24"/>
          <w:szCs w:val="24"/>
          <w:lang w:val="en-US"/>
        </w:rPr>
        <w:t>Prüm</w:t>
      </w:r>
      <w:proofErr w:type="spellEnd"/>
      <w:r w:rsidR="00D4587A" w:rsidRPr="000738FE">
        <w:rPr>
          <w:rFonts w:ascii="Times New Roman" w:hAnsi="Times New Roman" w:cs="Times New Roman"/>
          <w:sz w:val="24"/>
          <w:szCs w:val="24"/>
          <w:lang w:val="en-US"/>
        </w:rPr>
        <w:t xml:space="preserve">: </w:t>
      </w:r>
      <w:r w:rsidR="00D4587A" w:rsidRPr="000738FE">
        <w:rPr>
          <w:rFonts w:ascii="Times New Roman" w:hAnsi="Times New Roman" w:cs="Times New Roman"/>
          <w:i/>
          <w:iCs/>
          <w:sz w:val="24"/>
          <w:szCs w:val="24"/>
          <w:lang w:val="en-US"/>
        </w:rPr>
        <w:t xml:space="preserve">De </w:t>
      </w:r>
      <w:proofErr w:type="spellStart"/>
      <w:r w:rsidR="00D4587A" w:rsidRPr="000738FE">
        <w:rPr>
          <w:rFonts w:ascii="Times New Roman" w:hAnsi="Times New Roman" w:cs="Times New Roman"/>
          <w:i/>
          <w:iCs/>
          <w:sz w:val="24"/>
          <w:szCs w:val="24"/>
          <w:lang w:val="en-US"/>
        </w:rPr>
        <w:t>harmonia</w:t>
      </w:r>
      <w:proofErr w:type="spellEnd"/>
      <w:r w:rsidR="00D4587A" w:rsidRPr="000738FE">
        <w:rPr>
          <w:rFonts w:ascii="Times New Roman" w:hAnsi="Times New Roman" w:cs="Times New Roman"/>
          <w:i/>
          <w:iCs/>
          <w:sz w:val="24"/>
          <w:szCs w:val="24"/>
          <w:lang w:val="en-US"/>
        </w:rPr>
        <w:t xml:space="preserve"> </w:t>
      </w:r>
      <w:proofErr w:type="spellStart"/>
      <w:r w:rsidR="00D4587A" w:rsidRPr="000738FE">
        <w:rPr>
          <w:rFonts w:ascii="Times New Roman" w:hAnsi="Times New Roman" w:cs="Times New Roman"/>
          <w:i/>
          <w:iCs/>
          <w:sz w:val="24"/>
          <w:szCs w:val="24"/>
          <w:lang w:val="en-US"/>
        </w:rPr>
        <w:t>institutione</w:t>
      </w:r>
      <w:proofErr w:type="spellEnd"/>
      <w:r w:rsidR="00D4587A" w:rsidRPr="000738FE">
        <w:rPr>
          <w:rFonts w:ascii="Times New Roman" w:hAnsi="Times New Roman" w:cs="Times New Roman"/>
          <w:sz w:val="24"/>
          <w:szCs w:val="24"/>
          <w:lang w:val="en-US"/>
        </w:rPr>
        <w:t>)</w:t>
      </w:r>
    </w:p>
    <w:p w14:paraId="01612D37" w14:textId="77777777" w:rsidR="00B46054" w:rsidRPr="000738FE" w:rsidRDefault="00B46054" w:rsidP="000738FE">
      <w:pPr>
        <w:pStyle w:val="Listenabsatz"/>
        <w:numPr>
          <w:ilvl w:val="0"/>
          <w:numId w:val="4"/>
        </w:numPr>
        <w:spacing w:after="0" w:line="300" w:lineRule="exact"/>
        <w:rPr>
          <w:rFonts w:ascii="Times New Roman" w:hAnsi="Times New Roman" w:cs="Times New Roman"/>
          <w:sz w:val="24"/>
          <w:szCs w:val="24"/>
        </w:rPr>
      </w:pPr>
      <w:r w:rsidRPr="000738FE">
        <w:rPr>
          <w:rFonts w:ascii="Times New Roman" w:hAnsi="Times New Roman" w:cs="Times New Roman"/>
          <w:sz w:val="24"/>
          <w:szCs w:val="24"/>
        </w:rPr>
        <w:t xml:space="preserve">Septem </w:t>
      </w:r>
      <w:proofErr w:type="spellStart"/>
      <w:r w:rsidRPr="000738FE">
        <w:rPr>
          <w:rFonts w:ascii="Times New Roman" w:hAnsi="Times New Roman" w:cs="Times New Roman"/>
          <w:sz w:val="24"/>
          <w:szCs w:val="24"/>
        </w:rPr>
        <w:t>artes</w:t>
      </w:r>
      <w:proofErr w:type="spellEnd"/>
      <w:r w:rsidRPr="000738FE">
        <w:rPr>
          <w:rFonts w:ascii="Times New Roman" w:hAnsi="Times New Roman" w:cs="Times New Roman"/>
          <w:sz w:val="24"/>
          <w:szCs w:val="24"/>
        </w:rPr>
        <w:t xml:space="preserve"> liberales</w:t>
      </w:r>
    </w:p>
    <w:p w14:paraId="71D3D7A8" w14:textId="5B49AFFB" w:rsidR="00B46054" w:rsidRPr="000738FE" w:rsidRDefault="00B46054" w:rsidP="000738FE">
      <w:pPr>
        <w:pStyle w:val="Listenabsatz"/>
        <w:numPr>
          <w:ilvl w:val="0"/>
          <w:numId w:val="4"/>
        </w:numPr>
        <w:spacing w:after="0" w:line="300" w:lineRule="exact"/>
        <w:rPr>
          <w:rFonts w:ascii="Times New Roman" w:hAnsi="Times New Roman" w:cs="Times New Roman"/>
          <w:sz w:val="24"/>
          <w:szCs w:val="24"/>
        </w:rPr>
      </w:pPr>
      <w:r w:rsidRPr="000738FE">
        <w:rPr>
          <w:rFonts w:ascii="Times New Roman" w:hAnsi="Times New Roman" w:cs="Times New Roman"/>
          <w:sz w:val="24"/>
          <w:szCs w:val="24"/>
        </w:rPr>
        <w:t xml:space="preserve">Augustinus in seinen </w:t>
      </w:r>
      <w:r w:rsidRPr="000738FE">
        <w:rPr>
          <w:rFonts w:ascii="Times New Roman" w:hAnsi="Times New Roman" w:cs="Times New Roman"/>
          <w:i/>
          <w:iCs/>
          <w:sz w:val="24"/>
          <w:szCs w:val="24"/>
        </w:rPr>
        <w:t>Confessiones</w:t>
      </w:r>
      <w:r w:rsidRPr="000738FE">
        <w:rPr>
          <w:rFonts w:ascii="Times New Roman" w:hAnsi="Times New Roman" w:cs="Times New Roman"/>
          <w:sz w:val="24"/>
          <w:szCs w:val="24"/>
        </w:rPr>
        <w:t xml:space="preserve"> (397-401): „Wenn mich zuweilen der Gesang mehr anrührt als der Sinn der gesungenen Worte, habe ich mich einer großen Sünde schuldig gemacht, und es wäre besser für mich, wenn ich den Gesang des Kantors nicht hörte.“</w:t>
      </w:r>
    </w:p>
    <w:p w14:paraId="3EDE00D0" w14:textId="411BC558" w:rsidR="00B46054" w:rsidRPr="000738FE" w:rsidRDefault="005D1DBF" w:rsidP="000738FE">
      <w:pPr>
        <w:pStyle w:val="Listenabsatz"/>
        <w:numPr>
          <w:ilvl w:val="0"/>
          <w:numId w:val="4"/>
        </w:numPr>
        <w:spacing w:after="0" w:line="300" w:lineRule="exact"/>
        <w:rPr>
          <w:rFonts w:ascii="Times New Roman" w:hAnsi="Times New Roman" w:cs="Times New Roman"/>
          <w:sz w:val="24"/>
          <w:szCs w:val="24"/>
        </w:rPr>
      </w:pPr>
      <w:r>
        <w:rPr>
          <w:rFonts w:ascii="Times New Roman" w:hAnsi="Times New Roman" w:cs="Times New Roman"/>
          <w:sz w:val="24"/>
          <w:szCs w:val="24"/>
        </w:rPr>
        <w:t>„Künstler“ im</w:t>
      </w:r>
      <w:r w:rsidR="00C93BFB" w:rsidRPr="000738FE">
        <w:rPr>
          <w:rFonts w:ascii="Times New Roman" w:hAnsi="Times New Roman" w:cs="Times New Roman"/>
          <w:sz w:val="24"/>
          <w:szCs w:val="24"/>
        </w:rPr>
        <w:t xml:space="preserve"> Mittelalter (</w:t>
      </w:r>
      <w:r>
        <w:rPr>
          <w:rFonts w:ascii="Times New Roman" w:hAnsi="Times New Roman" w:cs="Times New Roman"/>
          <w:sz w:val="24"/>
          <w:szCs w:val="24"/>
        </w:rPr>
        <w:t xml:space="preserve">Bruno </w:t>
      </w:r>
      <w:r w:rsidR="00C93BFB" w:rsidRPr="000738FE">
        <w:rPr>
          <w:rFonts w:ascii="Times New Roman" w:hAnsi="Times New Roman" w:cs="Times New Roman"/>
          <w:sz w:val="24"/>
          <w:szCs w:val="24"/>
        </w:rPr>
        <w:t>Reudenbach: Künstler und Kunstverständnis)</w:t>
      </w:r>
    </w:p>
    <w:p w14:paraId="16E0DDD6" w14:textId="319B49D1" w:rsidR="00C93BFB" w:rsidRPr="000738FE" w:rsidRDefault="00C93BFB" w:rsidP="000738FE">
      <w:pPr>
        <w:pStyle w:val="Listenabsatz"/>
        <w:numPr>
          <w:ilvl w:val="0"/>
          <w:numId w:val="4"/>
        </w:numPr>
        <w:spacing w:after="0" w:line="300" w:lineRule="exact"/>
        <w:rPr>
          <w:rFonts w:ascii="Times New Roman" w:hAnsi="Times New Roman" w:cs="Times New Roman"/>
          <w:sz w:val="24"/>
          <w:szCs w:val="24"/>
        </w:rPr>
      </w:pPr>
      <w:r w:rsidRPr="000738FE">
        <w:rPr>
          <w:rFonts w:ascii="Times New Roman" w:hAnsi="Times New Roman" w:cs="Times New Roman"/>
          <w:sz w:val="24"/>
          <w:szCs w:val="24"/>
        </w:rPr>
        <w:t>Zeitvorstellung</w:t>
      </w:r>
      <w:r w:rsidR="000738FE">
        <w:rPr>
          <w:rFonts w:ascii="Times New Roman" w:hAnsi="Times New Roman" w:cs="Times New Roman"/>
          <w:sz w:val="24"/>
          <w:szCs w:val="24"/>
        </w:rPr>
        <w:t xml:space="preserve"> (zyklische Vorstellungen – Zeitmessung) </w:t>
      </w:r>
    </w:p>
    <w:p w14:paraId="51EAC770" w14:textId="49ED1F40" w:rsidR="00512F9C" w:rsidRPr="000738FE" w:rsidRDefault="00845803" w:rsidP="000738FE">
      <w:pPr>
        <w:pStyle w:val="Listenabsatz"/>
        <w:numPr>
          <w:ilvl w:val="0"/>
          <w:numId w:val="4"/>
        </w:numPr>
        <w:spacing w:after="0" w:line="300" w:lineRule="exact"/>
        <w:rPr>
          <w:rFonts w:ascii="Times New Roman" w:hAnsi="Times New Roman" w:cs="Times New Roman"/>
          <w:sz w:val="24"/>
          <w:szCs w:val="24"/>
        </w:rPr>
      </w:pPr>
      <w:r w:rsidRPr="000738FE">
        <w:rPr>
          <w:rFonts w:ascii="Times New Roman" w:hAnsi="Times New Roman" w:cs="Times New Roman"/>
          <w:sz w:val="24"/>
          <w:szCs w:val="24"/>
        </w:rPr>
        <w:t>Architektur und Musik (Maß, Zahl, Harmonie)</w:t>
      </w:r>
      <w:r w:rsidR="006E27AA" w:rsidRPr="000738FE">
        <w:rPr>
          <w:rFonts w:ascii="Times New Roman" w:hAnsi="Times New Roman" w:cs="Times New Roman"/>
          <w:sz w:val="24"/>
          <w:szCs w:val="24"/>
        </w:rPr>
        <w:t xml:space="preserve"> (Florentiner Motette</w:t>
      </w:r>
      <w:r w:rsidR="005D1DBF">
        <w:rPr>
          <w:rFonts w:ascii="Times New Roman" w:hAnsi="Times New Roman" w:cs="Times New Roman"/>
          <w:sz w:val="24"/>
          <w:szCs w:val="24"/>
        </w:rPr>
        <w:t>n von Dufay</w:t>
      </w:r>
      <w:r w:rsidR="006E27AA" w:rsidRPr="000738FE">
        <w:rPr>
          <w:rFonts w:ascii="Times New Roman" w:hAnsi="Times New Roman" w:cs="Times New Roman"/>
          <w:sz w:val="24"/>
          <w:szCs w:val="24"/>
        </w:rPr>
        <w:t xml:space="preserve"> im Spannungsfeld von </w:t>
      </w:r>
      <w:r w:rsidR="005D1DBF">
        <w:rPr>
          <w:rFonts w:ascii="Times New Roman" w:hAnsi="Times New Roman" w:cs="Times New Roman"/>
          <w:sz w:val="24"/>
          <w:szCs w:val="24"/>
        </w:rPr>
        <w:t>„</w:t>
      </w:r>
      <w:proofErr w:type="spellStart"/>
      <w:r w:rsidR="006E27AA" w:rsidRPr="000738FE">
        <w:rPr>
          <w:rFonts w:ascii="Times New Roman" w:hAnsi="Times New Roman" w:cs="Times New Roman"/>
          <w:sz w:val="24"/>
          <w:szCs w:val="24"/>
        </w:rPr>
        <w:t>proportio</w:t>
      </w:r>
      <w:proofErr w:type="spellEnd"/>
      <w:r w:rsidR="005D1DBF">
        <w:rPr>
          <w:rFonts w:ascii="Times New Roman" w:hAnsi="Times New Roman" w:cs="Times New Roman"/>
          <w:sz w:val="24"/>
          <w:szCs w:val="24"/>
        </w:rPr>
        <w:t>“</w:t>
      </w:r>
      <w:r w:rsidR="006E27AA" w:rsidRPr="000738FE">
        <w:rPr>
          <w:rFonts w:ascii="Times New Roman" w:hAnsi="Times New Roman" w:cs="Times New Roman"/>
          <w:sz w:val="24"/>
          <w:szCs w:val="24"/>
        </w:rPr>
        <w:t xml:space="preserve"> und </w:t>
      </w:r>
      <w:r w:rsidR="005D1DBF">
        <w:rPr>
          <w:rFonts w:ascii="Times New Roman" w:hAnsi="Times New Roman" w:cs="Times New Roman"/>
          <w:sz w:val="24"/>
          <w:szCs w:val="24"/>
        </w:rPr>
        <w:t>„</w:t>
      </w:r>
      <w:proofErr w:type="spellStart"/>
      <w:r w:rsidR="006E27AA" w:rsidRPr="000738FE">
        <w:rPr>
          <w:rFonts w:ascii="Times New Roman" w:hAnsi="Times New Roman" w:cs="Times New Roman"/>
          <w:sz w:val="24"/>
          <w:szCs w:val="24"/>
        </w:rPr>
        <w:t>eloquentia</w:t>
      </w:r>
      <w:proofErr w:type="spellEnd"/>
      <w:r w:rsidR="005D1DBF">
        <w:rPr>
          <w:rFonts w:ascii="Times New Roman" w:hAnsi="Times New Roman" w:cs="Times New Roman"/>
          <w:sz w:val="24"/>
          <w:szCs w:val="24"/>
        </w:rPr>
        <w:t>“</w:t>
      </w:r>
    </w:p>
    <w:p w14:paraId="0E98EDC6" w14:textId="6182B5F5" w:rsidR="00512F9C" w:rsidRPr="000738FE" w:rsidRDefault="006E27AA" w:rsidP="00107F25">
      <w:pPr>
        <w:pStyle w:val="Listenabsatz"/>
        <w:numPr>
          <w:ilvl w:val="0"/>
          <w:numId w:val="4"/>
        </w:numPr>
        <w:spacing w:after="0" w:line="300" w:lineRule="exact"/>
        <w:rPr>
          <w:rFonts w:ascii="Times New Roman" w:hAnsi="Times New Roman" w:cs="Times New Roman"/>
          <w:sz w:val="24"/>
          <w:szCs w:val="24"/>
        </w:rPr>
      </w:pPr>
      <w:r w:rsidRPr="000738FE">
        <w:rPr>
          <w:rFonts w:ascii="Times New Roman" w:hAnsi="Times New Roman" w:cs="Times New Roman"/>
          <w:sz w:val="24"/>
          <w:szCs w:val="24"/>
        </w:rPr>
        <w:t>Kultur des Wortes</w:t>
      </w:r>
      <w:r w:rsidR="000738FE" w:rsidRPr="000738FE">
        <w:rPr>
          <w:rFonts w:ascii="Times New Roman" w:hAnsi="Times New Roman" w:cs="Times New Roman"/>
          <w:sz w:val="24"/>
          <w:szCs w:val="24"/>
        </w:rPr>
        <w:t>: Humanismus – F</w:t>
      </w:r>
      <w:r w:rsidR="00512F9C" w:rsidRPr="000738FE">
        <w:rPr>
          <w:rFonts w:ascii="Times New Roman" w:hAnsi="Times New Roman" w:cs="Times New Roman"/>
          <w:sz w:val="24"/>
          <w:szCs w:val="24"/>
        </w:rPr>
        <w:t>lorentiner Camerata</w:t>
      </w:r>
      <w:r w:rsidR="000738FE" w:rsidRPr="000738FE">
        <w:rPr>
          <w:rFonts w:ascii="Times New Roman" w:hAnsi="Times New Roman" w:cs="Times New Roman"/>
          <w:sz w:val="24"/>
          <w:szCs w:val="24"/>
        </w:rPr>
        <w:t xml:space="preserve"> – K</w:t>
      </w:r>
      <w:r w:rsidR="00512F9C" w:rsidRPr="000738FE">
        <w:rPr>
          <w:rFonts w:ascii="Times New Roman" w:hAnsi="Times New Roman" w:cs="Times New Roman"/>
          <w:sz w:val="24"/>
          <w:szCs w:val="24"/>
        </w:rPr>
        <w:t xml:space="preserve">ürbishütte, </w:t>
      </w:r>
      <w:proofErr w:type="spellStart"/>
      <w:r w:rsidR="00512F9C" w:rsidRPr="000738FE">
        <w:rPr>
          <w:rFonts w:ascii="Times New Roman" w:hAnsi="Times New Roman" w:cs="Times New Roman"/>
          <w:sz w:val="24"/>
          <w:szCs w:val="24"/>
        </w:rPr>
        <w:t>Pegnesischer</w:t>
      </w:r>
      <w:proofErr w:type="spellEnd"/>
      <w:r w:rsidR="00512F9C" w:rsidRPr="000738FE">
        <w:rPr>
          <w:rFonts w:ascii="Times New Roman" w:hAnsi="Times New Roman" w:cs="Times New Roman"/>
          <w:sz w:val="24"/>
          <w:szCs w:val="24"/>
        </w:rPr>
        <w:t xml:space="preserve"> Blumenorden</w:t>
      </w:r>
    </w:p>
    <w:p w14:paraId="40D218EE" w14:textId="315599E3" w:rsidR="00C93BFB" w:rsidRPr="006E27AA" w:rsidRDefault="00845803" w:rsidP="006E27AA">
      <w:pPr>
        <w:spacing w:after="0" w:line="300" w:lineRule="exact"/>
        <w:rPr>
          <w:rFonts w:ascii="Times New Roman" w:hAnsi="Times New Roman" w:cs="Times New Roman"/>
          <w:sz w:val="24"/>
          <w:szCs w:val="24"/>
        </w:rPr>
      </w:pPr>
      <w:r w:rsidRPr="006E27AA">
        <w:rPr>
          <w:rFonts w:ascii="Times New Roman" w:hAnsi="Times New Roman" w:cs="Times New Roman"/>
          <w:sz w:val="24"/>
          <w:szCs w:val="24"/>
        </w:rPr>
        <w:t xml:space="preserve"> </w:t>
      </w:r>
    </w:p>
    <w:p w14:paraId="318ED18B" w14:textId="6E8B5789" w:rsidR="00B46054" w:rsidRPr="000738FE" w:rsidRDefault="00B46054" w:rsidP="006E27AA">
      <w:pPr>
        <w:spacing w:after="0" w:line="300" w:lineRule="exact"/>
        <w:rPr>
          <w:rFonts w:ascii="Times New Roman" w:hAnsi="Times New Roman" w:cs="Times New Roman"/>
          <w:b/>
          <w:bCs/>
          <w:sz w:val="24"/>
          <w:szCs w:val="24"/>
        </w:rPr>
      </w:pPr>
      <w:r w:rsidRPr="000738FE">
        <w:rPr>
          <w:rFonts w:ascii="Times New Roman" w:hAnsi="Times New Roman" w:cs="Times New Roman"/>
          <w:b/>
          <w:bCs/>
          <w:sz w:val="24"/>
          <w:szCs w:val="24"/>
        </w:rPr>
        <w:t>Oralität und Schriftlichkeit</w:t>
      </w:r>
      <w:r w:rsidR="006E27AA" w:rsidRPr="000738FE">
        <w:rPr>
          <w:rFonts w:ascii="Times New Roman" w:hAnsi="Times New Roman" w:cs="Times New Roman"/>
          <w:b/>
          <w:bCs/>
          <w:sz w:val="24"/>
          <w:szCs w:val="24"/>
        </w:rPr>
        <w:t xml:space="preserve"> – Buch- und Notendruck</w:t>
      </w:r>
    </w:p>
    <w:p w14:paraId="1ACBF52E" w14:textId="01B3B750" w:rsidR="00B46054" w:rsidRPr="006E27AA" w:rsidRDefault="00B46054" w:rsidP="006E27AA">
      <w:pPr>
        <w:spacing w:after="0" w:line="300" w:lineRule="exact"/>
        <w:rPr>
          <w:rFonts w:ascii="Times New Roman" w:hAnsi="Times New Roman" w:cs="Times New Roman"/>
          <w:b/>
          <w:bCs/>
          <w:sz w:val="24"/>
          <w:szCs w:val="24"/>
        </w:rPr>
      </w:pPr>
      <w:r w:rsidRPr="006E27AA">
        <w:rPr>
          <w:rFonts w:ascii="Times New Roman" w:hAnsi="Times New Roman" w:cs="Times New Roman"/>
          <w:b/>
          <w:bCs/>
          <w:sz w:val="24"/>
          <w:szCs w:val="24"/>
        </w:rPr>
        <w:t>Notation:</w:t>
      </w:r>
    </w:p>
    <w:p w14:paraId="1D89A853" w14:textId="77777777" w:rsidR="00B46054" w:rsidRPr="000738FE" w:rsidRDefault="00B46054" w:rsidP="000738FE">
      <w:pPr>
        <w:pStyle w:val="Listenabsatz"/>
        <w:numPr>
          <w:ilvl w:val="0"/>
          <w:numId w:val="5"/>
        </w:numPr>
        <w:spacing w:after="0" w:line="300" w:lineRule="exact"/>
        <w:rPr>
          <w:rFonts w:ascii="Times New Roman" w:hAnsi="Times New Roman" w:cs="Times New Roman"/>
          <w:sz w:val="24"/>
          <w:szCs w:val="24"/>
        </w:rPr>
      </w:pPr>
      <w:r w:rsidRPr="000738FE">
        <w:rPr>
          <w:rFonts w:ascii="Times New Roman" w:hAnsi="Times New Roman" w:cs="Times New Roman"/>
          <w:sz w:val="24"/>
          <w:szCs w:val="24"/>
        </w:rPr>
        <w:t>Neumen (</w:t>
      </w:r>
      <w:proofErr w:type="spellStart"/>
      <w:r w:rsidRPr="000738FE">
        <w:rPr>
          <w:rFonts w:ascii="Times New Roman" w:hAnsi="Times New Roman" w:cs="Times New Roman"/>
          <w:sz w:val="24"/>
          <w:szCs w:val="24"/>
        </w:rPr>
        <w:t>adiastematisch</w:t>
      </w:r>
      <w:proofErr w:type="spellEnd"/>
      <w:r w:rsidRPr="000738FE">
        <w:rPr>
          <w:rFonts w:ascii="Times New Roman" w:hAnsi="Times New Roman" w:cs="Times New Roman"/>
          <w:sz w:val="24"/>
          <w:szCs w:val="24"/>
        </w:rPr>
        <w:t xml:space="preserve"> und </w:t>
      </w:r>
      <w:proofErr w:type="spellStart"/>
      <w:r w:rsidRPr="000738FE">
        <w:rPr>
          <w:rFonts w:ascii="Times New Roman" w:hAnsi="Times New Roman" w:cs="Times New Roman"/>
          <w:sz w:val="24"/>
          <w:szCs w:val="24"/>
        </w:rPr>
        <w:t>diastematisch</w:t>
      </w:r>
      <w:proofErr w:type="spellEnd"/>
      <w:r w:rsidRPr="000738FE">
        <w:rPr>
          <w:rFonts w:ascii="Times New Roman" w:hAnsi="Times New Roman" w:cs="Times New Roman"/>
          <w:sz w:val="24"/>
          <w:szCs w:val="24"/>
        </w:rPr>
        <w:t>)</w:t>
      </w:r>
    </w:p>
    <w:p w14:paraId="10932011" w14:textId="28D4C3C0" w:rsidR="00C93BFB" w:rsidRPr="000738FE" w:rsidRDefault="00B46054" w:rsidP="00DD5043">
      <w:pPr>
        <w:pStyle w:val="Listenabsatz"/>
        <w:numPr>
          <w:ilvl w:val="0"/>
          <w:numId w:val="5"/>
        </w:numPr>
        <w:spacing w:after="0" w:line="300" w:lineRule="exact"/>
        <w:rPr>
          <w:rFonts w:ascii="Times New Roman" w:hAnsi="Times New Roman" w:cs="Times New Roman"/>
          <w:sz w:val="24"/>
          <w:szCs w:val="24"/>
        </w:rPr>
      </w:pPr>
      <w:r w:rsidRPr="000738FE">
        <w:rPr>
          <w:rFonts w:ascii="Times New Roman" w:hAnsi="Times New Roman" w:cs="Times New Roman"/>
          <w:sz w:val="24"/>
          <w:szCs w:val="24"/>
        </w:rPr>
        <w:t>Modalnotation</w:t>
      </w:r>
      <w:r w:rsidR="00C93BFB" w:rsidRPr="000738FE">
        <w:rPr>
          <w:rFonts w:ascii="Times New Roman" w:hAnsi="Times New Roman" w:cs="Times New Roman"/>
          <w:sz w:val="24"/>
          <w:szCs w:val="24"/>
        </w:rPr>
        <w:t xml:space="preserve"> (ab spätem 12. Jahrhundert): Wandel von Memorierschrift zu </w:t>
      </w:r>
      <w:proofErr w:type="spellStart"/>
      <w:r w:rsidR="00C93BFB" w:rsidRPr="000738FE">
        <w:rPr>
          <w:rFonts w:ascii="Times New Roman" w:hAnsi="Times New Roman" w:cs="Times New Roman"/>
          <w:sz w:val="24"/>
          <w:szCs w:val="24"/>
        </w:rPr>
        <w:t>Komponierschrift</w:t>
      </w:r>
      <w:proofErr w:type="spellEnd"/>
      <w:r w:rsidR="000738FE" w:rsidRPr="000738FE">
        <w:rPr>
          <w:rFonts w:ascii="Times New Roman" w:hAnsi="Times New Roman" w:cs="Times New Roman"/>
          <w:sz w:val="24"/>
          <w:szCs w:val="24"/>
        </w:rPr>
        <w:t xml:space="preserve"> </w:t>
      </w:r>
      <w:r w:rsidRPr="000738FE">
        <w:rPr>
          <w:rFonts w:ascii="Times New Roman" w:hAnsi="Times New Roman" w:cs="Times New Roman"/>
          <w:sz w:val="24"/>
          <w:szCs w:val="24"/>
        </w:rPr>
        <w:t xml:space="preserve">– </w:t>
      </w:r>
      <w:proofErr w:type="spellStart"/>
      <w:r w:rsidR="00C93BFB" w:rsidRPr="000738FE">
        <w:rPr>
          <w:rFonts w:ascii="Times New Roman" w:hAnsi="Times New Roman" w:cs="Times New Roman"/>
          <w:sz w:val="24"/>
          <w:szCs w:val="24"/>
        </w:rPr>
        <w:t>Vorfranconische</w:t>
      </w:r>
      <w:proofErr w:type="spellEnd"/>
      <w:r w:rsidR="00C93BFB" w:rsidRPr="000738FE">
        <w:rPr>
          <w:rFonts w:ascii="Times New Roman" w:hAnsi="Times New Roman" w:cs="Times New Roman"/>
          <w:sz w:val="24"/>
          <w:szCs w:val="24"/>
        </w:rPr>
        <w:t xml:space="preserve"> und </w:t>
      </w:r>
      <w:proofErr w:type="spellStart"/>
      <w:r w:rsidR="00C93BFB" w:rsidRPr="000738FE">
        <w:rPr>
          <w:rFonts w:ascii="Times New Roman" w:hAnsi="Times New Roman" w:cs="Times New Roman"/>
          <w:sz w:val="24"/>
          <w:szCs w:val="24"/>
        </w:rPr>
        <w:t>franconische</w:t>
      </w:r>
      <w:proofErr w:type="spellEnd"/>
      <w:r w:rsidR="00C93BFB" w:rsidRPr="000738FE">
        <w:rPr>
          <w:rFonts w:ascii="Times New Roman" w:hAnsi="Times New Roman" w:cs="Times New Roman"/>
          <w:sz w:val="24"/>
          <w:szCs w:val="24"/>
        </w:rPr>
        <w:t xml:space="preserve"> Notation (Franco von Köln: </w:t>
      </w:r>
      <w:r w:rsidR="00C93BFB" w:rsidRPr="000738FE">
        <w:rPr>
          <w:rFonts w:ascii="Times New Roman" w:hAnsi="Times New Roman" w:cs="Times New Roman"/>
          <w:i/>
          <w:iCs/>
          <w:sz w:val="24"/>
          <w:szCs w:val="24"/>
        </w:rPr>
        <w:t xml:space="preserve">Ars </w:t>
      </w:r>
      <w:proofErr w:type="spellStart"/>
      <w:r w:rsidR="00C93BFB" w:rsidRPr="000738FE">
        <w:rPr>
          <w:rFonts w:ascii="Times New Roman" w:hAnsi="Times New Roman" w:cs="Times New Roman"/>
          <w:i/>
          <w:iCs/>
          <w:sz w:val="24"/>
          <w:szCs w:val="24"/>
        </w:rPr>
        <w:t>cantus</w:t>
      </w:r>
      <w:proofErr w:type="spellEnd"/>
      <w:r w:rsidR="00C93BFB" w:rsidRPr="000738FE">
        <w:rPr>
          <w:rFonts w:ascii="Times New Roman" w:hAnsi="Times New Roman" w:cs="Times New Roman"/>
          <w:i/>
          <w:iCs/>
          <w:sz w:val="24"/>
          <w:szCs w:val="24"/>
        </w:rPr>
        <w:t xml:space="preserve"> </w:t>
      </w:r>
      <w:proofErr w:type="spellStart"/>
      <w:r w:rsidR="00C93BFB" w:rsidRPr="000738FE">
        <w:rPr>
          <w:rFonts w:ascii="Times New Roman" w:hAnsi="Times New Roman" w:cs="Times New Roman"/>
          <w:i/>
          <w:iCs/>
          <w:sz w:val="24"/>
          <w:szCs w:val="24"/>
        </w:rPr>
        <w:t>mensurabilis</w:t>
      </w:r>
      <w:proofErr w:type="spellEnd"/>
      <w:r w:rsidR="00C93BFB" w:rsidRPr="000738FE">
        <w:rPr>
          <w:rFonts w:ascii="Times New Roman" w:hAnsi="Times New Roman" w:cs="Times New Roman"/>
          <w:sz w:val="24"/>
          <w:szCs w:val="24"/>
        </w:rPr>
        <w:t xml:space="preserve">, um 1280) </w:t>
      </w:r>
      <w:r w:rsidR="000738FE" w:rsidRPr="000738FE">
        <w:rPr>
          <w:rFonts w:ascii="Times New Roman" w:hAnsi="Times New Roman" w:cs="Times New Roman"/>
          <w:sz w:val="24"/>
          <w:szCs w:val="24"/>
        </w:rPr>
        <w:t>– M</w:t>
      </w:r>
      <w:r w:rsidRPr="000738FE">
        <w:rPr>
          <w:rFonts w:ascii="Times New Roman" w:hAnsi="Times New Roman" w:cs="Times New Roman"/>
          <w:sz w:val="24"/>
          <w:szCs w:val="24"/>
        </w:rPr>
        <w:t>e</w:t>
      </w:r>
      <w:r w:rsidR="005D1DBF">
        <w:rPr>
          <w:rFonts w:ascii="Times New Roman" w:hAnsi="Times New Roman" w:cs="Times New Roman"/>
          <w:sz w:val="24"/>
          <w:szCs w:val="24"/>
        </w:rPr>
        <w:t>n</w:t>
      </w:r>
      <w:r w:rsidRPr="000738FE">
        <w:rPr>
          <w:rFonts w:ascii="Times New Roman" w:hAnsi="Times New Roman" w:cs="Times New Roman"/>
          <w:sz w:val="24"/>
          <w:szCs w:val="24"/>
        </w:rPr>
        <w:t>suralnotation</w:t>
      </w:r>
      <w:r w:rsidR="00C93BFB" w:rsidRPr="000738FE">
        <w:rPr>
          <w:rFonts w:ascii="Times New Roman" w:hAnsi="Times New Roman" w:cs="Times New Roman"/>
          <w:sz w:val="24"/>
          <w:szCs w:val="24"/>
        </w:rPr>
        <w:t xml:space="preserve"> (Entwicklungsprozess im 12. bis 14. Jahrhundert: schwarze Mensuralnotation und weiße Mensuralnotation bis Ende 16. Jahrhundert)</w:t>
      </w:r>
    </w:p>
    <w:p w14:paraId="6EAE0C2B" w14:textId="5855DB5E" w:rsidR="00C93BFB" w:rsidRPr="000738FE" w:rsidRDefault="00C93BFB" w:rsidP="000738FE">
      <w:pPr>
        <w:pStyle w:val="Listenabsatz"/>
        <w:numPr>
          <w:ilvl w:val="0"/>
          <w:numId w:val="5"/>
        </w:numPr>
        <w:spacing w:after="0" w:line="300" w:lineRule="exact"/>
        <w:rPr>
          <w:rFonts w:ascii="Times New Roman" w:hAnsi="Times New Roman" w:cs="Times New Roman"/>
          <w:sz w:val="24"/>
          <w:szCs w:val="24"/>
        </w:rPr>
      </w:pPr>
      <w:r w:rsidRPr="000738FE">
        <w:rPr>
          <w:rFonts w:ascii="Times New Roman" w:hAnsi="Times New Roman" w:cs="Times New Roman"/>
          <w:sz w:val="24"/>
          <w:szCs w:val="24"/>
        </w:rPr>
        <w:t>Codex (Buchmalerei) – Codex Bamberg – Codex Montpellier</w:t>
      </w:r>
    </w:p>
    <w:p w14:paraId="4B5E3160" w14:textId="77777777" w:rsidR="00B46054" w:rsidRPr="006E27AA" w:rsidRDefault="00B46054" w:rsidP="006E27AA">
      <w:pPr>
        <w:spacing w:after="0" w:line="300" w:lineRule="exact"/>
        <w:rPr>
          <w:rFonts w:ascii="Times New Roman" w:hAnsi="Times New Roman" w:cs="Times New Roman"/>
          <w:sz w:val="24"/>
          <w:szCs w:val="24"/>
        </w:rPr>
      </w:pPr>
    </w:p>
    <w:p w14:paraId="52A69D9E" w14:textId="77777777" w:rsidR="000738FE" w:rsidRPr="006E27AA" w:rsidRDefault="000738FE" w:rsidP="000738FE">
      <w:pPr>
        <w:spacing w:after="0" w:line="300" w:lineRule="exact"/>
        <w:rPr>
          <w:rFonts w:ascii="Times New Roman" w:hAnsi="Times New Roman" w:cs="Times New Roman"/>
          <w:b/>
          <w:bCs/>
          <w:sz w:val="24"/>
          <w:szCs w:val="24"/>
        </w:rPr>
      </w:pPr>
      <w:r w:rsidRPr="006E27AA">
        <w:rPr>
          <w:rFonts w:ascii="Times New Roman" w:hAnsi="Times New Roman" w:cs="Times New Roman"/>
          <w:b/>
          <w:bCs/>
          <w:sz w:val="24"/>
          <w:szCs w:val="24"/>
        </w:rPr>
        <w:t>Gattungen und Formen</w:t>
      </w:r>
    </w:p>
    <w:p w14:paraId="5CF9A5AA" w14:textId="77777777" w:rsidR="000738FE" w:rsidRPr="000738FE" w:rsidRDefault="000738FE" w:rsidP="000738FE">
      <w:pPr>
        <w:pStyle w:val="Listenabsatz"/>
        <w:numPr>
          <w:ilvl w:val="0"/>
          <w:numId w:val="8"/>
        </w:numPr>
        <w:spacing w:after="0" w:line="300" w:lineRule="exact"/>
        <w:rPr>
          <w:rFonts w:ascii="Times New Roman" w:hAnsi="Times New Roman" w:cs="Times New Roman"/>
          <w:sz w:val="24"/>
          <w:szCs w:val="24"/>
        </w:rPr>
      </w:pPr>
      <w:r w:rsidRPr="000738FE">
        <w:rPr>
          <w:rFonts w:ascii="Times New Roman" w:hAnsi="Times New Roman" w:cs="Times New Roman"/>
          <w:sz w:val="24"/>
          <w:szCs w:val="24"/>
        </w:rPr>
        <w:t>Gregorianischer Choral</w:t>
      </w:r>
    </w:p>
    <w:p w14:paraId="705560D8" w14:textId="77777777" w:rsidR="000738FE" w:rsidRPr="006E27AA" w:rsidRDefault="000738FE" w:rsidP="000738FE">
      <w:pPr>
        <w:spacing w:after="0" w:line="300" w:lineRule="exact"/>
        <w:ind w:left="708"/>
        <w:rPr>
          <w:rFonts w:ascii="Times New Roman" w:hAnsi="Times New Roman" w:cs="Times New Roman"/>
          <w:sz w:val="24"/>
          <w:szCs w:val="24"/>
        </w:rPr>
      </w:pPr>
      <w:r w:rsidRPr="006E27AA">
        <w:rPr>
          <w:rFonts w:ascii="Times New Roman" w:hAnsi="Times New Roman" w:cs="Times New Roman"/>
          <w:b/>
          <w:bCs/>
          <w:sz w:val="24"/>
          <w:szCs w:val="24"/>
        </w:rPr>
        <w:t>Graduale</w:t>
      </w:r>
      <w:r w:rsidRPr="006E27AA">
        <w:rPr>
          <w:rFonts w:ascii="Times New Roman" w:hAnsi="Times New Roman" w:cs="Times New Roman"/>
          <w:sz w:val="24"/>
          <w:szCs w:val="24"/>
        </w:rPr>
        <w:t xml:space="preserve"> (nach der Epistel) und </w:t>
      </w:r>
      <w:proofErr w:type="spellStart"/>
      <w:r w:rsidRPr="006E27AA">
        <w:rPr>
          <w:rFonts w:ascii="Times New Roman" w:hAnsi="Times New Roman" w:cs="Times New Roman"/>
          <w:b/>
          <w:bCs/>
          <w:sz w:val="24"/>
          <w:szCs w:val="24"/>
        </w:rPr>
        <w:t>Alleluia</w:t>
      </w:r>
      <w:proofErr w:type="spellEnd"/>
      <w:r w:rsidRPr="006E27AA">
        <w:rPr>
          <w:rFonts w:ascii="Times New Roman" w:hAnsi="Times New Roman" w:cs="Times New Roman"/>
          <w:sz w:val="24"/>
          <w:szCs w:val="24"/>
        </w:rPr>
        <w:t xml:space="preserve"> (Einstimmung auf das Evangelium) sind Gesänge zwischen den Lesungen von Epistel und Evangelium. Sie weisen Melismen (längeren Tonfolgen zu einzelnen Silben) auf und wurden von geschulten Sängern ausgeführt; später auch von einem Vorsänger im Wechselgesang mit eher kurzen Einwürfen der Schola (Responsorium, Kantorengesänge)</w:t>
      </w:r>
    </w:p>
    <w:p w14:paraId="16712280" w14:textId="77777777" w:rsidR="000738FE" w:rsidRPr="006E27AA" w:rsidRDefault="000738FE" w:rsidP="000738FE">
      <w:pPr>
        <w:spacing w:after="0" w:line="300" w:lineRule="exact"/>
        <w:ind w:left="708"/>
        <w:rPr>
          <w:rFonts w:ascii="Times New Roman" w:hAnsi="Times New Roman" w:cs="Times New Roman"/>
          <w:sz w:val="24"/>
          <w:szCs w:val="24"/>
        </w:rPr>
      </w:pPr>
      <w:r w:rsidRPr="006E27AA">
        <w:rPr>
          <w:rFonts w:ascii="Times New Roman" w:hAnsi="Times New Roman" w:cs="Times New Roman"/>
          <w:b/>
          <w:bCs/>
          <w:sz w:val="24"/>
          <w:szCs w:val="24"/>
        </w:rPr>
        <w:t>Introitus</w:t>
      </w:r>
      <w:r w:rsidRPr="006E27AA">
        <w:rPr>
          <w:rFonts w:ascii="Times New Roman" w:hAnsi="Times New Roman" w:cs="Times New Roman"/>
          <w:sz w:val="24"/>
          <w:szCs w:val="24"/>
        </w:rPr>
        <w:t xml:space="preserve"> zum Einzug, </w:t>
      </w:r>
      <w:r w:rsidRPr="006E27AA">
        <w:rPr>
          <w:rFonts w:ascii="Times New Roman" w:hAnsi="Times New Roman" w:cs="Times New Roman"/>
          <w:b/>
          <w:bCs/>
          <w:sz w:val="24"/>
          <w:szCs w:val="24"/>
        </w:rPr>
        <w:t>Offertorium</w:t>
      </w:r>
      <w:r w:rsidRPr="006E27AA">
        <w:rPr>
          <w:rFonts w:ascii="Times New Roman" w:hAnsi="Times New Roman" w:cs="Times New Roman"/>
          <w:sz w:val="24"/>
          <w:szCs w:val="24"/>
        </w:rPr>
        <w:t xml:space="preserve"> zur Gabenbereitung und </w:t>
      </w:r>
      <w:r w:rsidRPr="006E27AA">
        <w:rPr>
          <w:rFonts w:ascii="Times New Roman" w:hAnsi="Times New Roman" w:cs="Times New Roman"/>
          <w:b/>
          <w:bCs/>
          <w:sz w:val="24"/>
          <w:szCs w:val="24"/>
        </w:rPr>
        <w:t>Communi</w:t>
      </w:r>
      <w:r w:rsidRPr="005D1DBF">
        <w:rPr>
          <w:rFonts w:ascii="Times New Roman" w:hAnsi="Times New Roman" w:cs="Times New Roman"/>
          <w:b/>
          <w:bCs/>
          <w:sz w:val="24"/>
          <w:szCs w:val="24"/>
        </w:rPr>
        <w:t>o</w:t>
      </w:r>
      <w:r w:rsidRPr="006E27AA">
        <w:rPr>
          <w:rFonts w:ascii="Times New Roman" w:hAnsi="Times New Roman" w:cs="Times New Roman"/>
          <w:sz w:val="24"/>
          <w:szCs w:val="24"/>
        </w:rPr>
        <w:t xml:space="preserve"> zur Spendung der Opfergaben waren Begleitgesänge, man nennt sie deshalb auch Handlungsgesänge. Es sind Chorgesänge, die von der Schola gesungen und mit einem Refrain beantwortet wurden (Antiphon, Chorgesänge)</w:t>
      </w:r>
    </w:p>
    <w:p w14:paraId="0D454EDC" w14:textId="77777777" w:rsidR="000738FE" w:rsidRPr="000738FE" w:rsidRDefault="000738FE" w:rsidP="000738FE">
      <w:pPr>
        <w:pStyle w:val="Listenabsatz"/>
        <w:numPr>
          <w:ilvl w:val="0"/>
          <w:numId w:val="8"/>
        </w:numPr>
        <w:spacing w:after="0" w:line="300" w:lineRule="exact"/>
        <w:rPr>
          <w:rFonts w:ascii="Times New Roman" w:hAnsi="Times New Roman" w:cs="Times New Roman"/>
          <w:sz w:val="24"/>
          <w:szCs w:val="24"/>
        </w:rPr>
      </w:pPr>
      <w:r w:rsidRPr="000738FE">
        <w:rPr>
          <w:rFonts w:ascii="Times New Roman" w:hAnsi="Times New Roman" w:cs="Times New Roman"/>
          <w:sz w:val="24"/>
          <w:szCs w:val="24"/>
        </w:rPr>
        <w:t xml:space="preserve">Osterspiel </w:t>
      </w:r>
      <w:r w:rsidRPr="000738FE">
        <w:rPr>
          <w:rFonts w:ascii="Times New Roman" w:hAnsi="Times New Roman" w:cs="Times New Roman"/>
          <w:sz w:val="24"/>
          <w:szCs w:val="24"/>
        </w:rPr>
        <w:tab/>
      </w:r>
    </w:p>
    <w:p w14:paraId="36EF16E7" w14:textId="77777777" w:rsidR="000738FE" w:rsidRPr="000738FE" w:rsidRDefault="000738FE" w:rsidP="000738FE">
      <w:pPr>
        <w:pStyle w:val="Listenabsatz"/>
        <w:numPr>
          <w:ilvl w:val="0"/>
          <w:numId w:val="8"/>
        </w:numPr>
        <w:spacing w:after="0" w:line="300" w:lineRule="exact"/>
        <w:rPr>
          <w:rFonts w:ascii="Times New Roman" w:hAnsi="Times New Roman" w:cs="Times New Roman"/>
          <w:sz w:val="24"/>
          <w:szCs w:val="24"/>
        </w:rPr>
      </w:pPr>
      <w:r w:rsidRPr="000738FE">
        <w:rPr>
          <w:rFonts w:ascii="Times New Roman" w:hAnsi="Times New Roman" w:cs="Times New Roman"/>
          <w:sz w:val="24"/>
          <w:szCs w:val="24"/>
        </w:rPr>
        <w:t>Organum</w:t>
      </w:r>
    </w:p>
    <w:p w14:paraId="0D4E729D" w14:textId="77777777" w:rsidR="000738FE" w:rsidRPr="000738FE" w:rsidRDefault="000738FE" w:rsidP="000738FE">
      <w:pPr>
        <w:pStyle w:val="Listenabsatz"/>
        <w:numPr>
          <w:ilvl w:val="0"/>
          <w:numId w:val="8"/>
        </w:numPr>
        <w:spacing w:after="0" w:line="300" w:lineRule="exact"/>
        <w:rPr>
          <w:rFonts w:ascii="Times New Roman" w:hAnsi="Times New Roman" w:cs="Times New Roman"/>
          <w:sz w:val="24"/>
          <w:szCs w:val="24"/>
        </w:rPr>
      </w:pPr>
      <w:r w:rsidRPr="000738FE">
        <w:rPr>
          <w:rFonts w:ascii="Times New Roman" w:hAnsi="Times New Roman" w:cs="Times New Roman"/>
          <w:sz w:val="24"/>
          <w:szCs w:val="24"/>
        </w:rPr>
        <w:t xml:space="preserve">Ars </w:t>
      </w:r>
      <w:proofErr w:type="spellStart"/>
      <w:r w:rsidRPr="000738FE">
        <w:rPr>
          <w:rFonts w:ascii="Times New Roman" w:hAnsi="Times New Roman" w:cs="Times New Roman"/>
          <w:sz w:val="24"/>
          <w:szCs w:val="24"/>
        </w:rPr>
        <w:t>antiqua</w:t>
      </w:r>
      <w:proofErr w:type="spellEnd"/>
      <w:r w:rsidRPr="000738FE">
        <w:rPr>
          <w:rFonts w:ascii="Times New Roman" w:hAnsi="Times New Roman" w:cs="Times New Roman"/>
          <w:sz w:val="24"/>
          <w:szCs w:val="24"/>
        </w:rPr>
        <w:t xml:space="preserve"> Mottete </w:t>
      </w:r>
      <w:r>
        <w:rPr>
          <w:rFonts w:ascii="Times New Roman" w:hAnsi="Times New Roman" w:cs="Times New Roman"/>
          <w:sz w:val="24"/>
          <w:szCs w:val="24"/>
        </w:rPr>
        <w:t xml:space="preserve">– </w:t>
      </w:r>
      <w:r w:rsidRPr="000738FE">
        <w:rPr>
          <w:rFonts w:ascii="Times New Roman" w:hAnsi="Times New Roman" w:cs="Times New Roman"/>
          <w:sz w:val="24"/>
          <w:szCs w:val="24"/>
        </w:rPr>
        <w:t>(Isorhythmische) Motette</w:t>
      </w:r>
    </w:p>
    <w:p w14:paraId="158FAA95" w14:textId="77777777" w:rsidR="000738FE" w:rsidRPr="000738FE" w:rsidRDefault="000738FE" w:rsidP="000738FE">
      <w:pPr>
        <w:pStyle w:val="Listenabsatz"/>
        <w:numPr>
          <w:ilvl w:val="0"/>
          <w:numId w:val="8"/>
        </w:numPr>
        <w:spacing w:after="0" w:line="300" w:lineRule="exact"/>
        <w:rPr>
          <w:rFonts w:ascii="Times New Roman" w:hAnsi="Times New Roman" w:cs="Times New Roman"/>
          <w:sz w:val="24"/>
          <w:szCs w:val="24"/>
        </w:rPr>
      </w:pPr>
      <w:r w:rsidRPr="000738FE">
        <w:rPr>
          <w:rFonts w:ascii="Times New Roman" w:hAnsi="Times New Roman" w:cs="Times New Roman"/>
          <w:sz w:val="24"/>
          <w:szCs w:val="24"/>
        </w:rPr>
        <w:t>Ballade/</w:t>
      </w:r>
      <w:proofErr w:type="spellStart"/>
      <w:r w:rsidRPr="000738FE">
        <w:rPr>
          <w:rFonts w:ascii="Times New Roman" w:hAnsi="Times New Roman" w:cs="Times New Roman"/>
          <w:sz w:val="24"/>
          <w:szCs w:val="24"/>
        </w:rPr>
        <w:t>Ballata</w:t>
      </w:r>
      <w:proofErr w:type="spellEnd"/>
    </w:p>
    <w:p w14:paraId="438FDCC9" w14:textId="77777777" w:rsidR="000738FE" w:rsidRPr="000738FE" w:rsidRDefault="000738FE" w:rsidP="000738FE">
      <w:pPr>
        <w:pStyle w:val="Listenabsatz"/>
        <w:numPr>
          <w:ilvl w:val="0"/>
          <w:numId w:val="8"/>
        </w:numPr>
        <w:spacing w:after="0" w:line="300" w:lineRule="exact"/>
        <w:rPr>
          <w:rFonts w:ascii="Times New Roman" w:hAnsi="Times New Roman" w:cs="Times New Roman"/>
          <w:sz w:val="24"/>
          <w:szCs w:val="24"/>
        </w:rPr>
      </w:pPr>
      <w:r w:rsidRPr="000738FE">
        <w:rPr>
          <w:rFonts w:ascii="Times New Roman" w:hAnsi="Times New Roman" w:cs="Times New Roman"/>
          <w:sz w:val="24"/>
          <w:szCs w:val="24"/>
        </w:rPr>
        <w:t>Madrigal</w:t>
      </w:r>
    </w:p>
    <w:p w14:paraId="0115EFE1" w14:textId="2A206A99" w:rsidR="000738FE" w:rsidRPr="000738FE" w:rsidRDefault="000738FE" w:rsidP="000738FE">
      <w:pPr>
        <w:pStyle w:val="Listenabsatz"/>
        <w:numPr>
          <w:ilvl w:val="0"/>
          <w:numId w:val="8"/>
        </w:numPr>
        <w:spacing w:after="0" w:line="300" w:lineRule="exact"/>
        <w:rPr>
          <w:rFonts w:ascii="Times New Roman" w:hAnsi="Times New Roman" w:cs="Times New Roman"/>
          <w:sz w:val="24"/>
          <w:szCs w:val="24"/>
        </w:rPr>
      </w:pPr>
      <w:r w:rsidRPr="000738FE">
        <w:rPr>
          <w:rFonts w:ascii="Times New Roman" w:hAnsi="Times New Roman" w:cs="Times New Roman"/>
          <w:sz w:val="24"/>
          <w:szCs w:val="24"/>
        </w:rPr>
        <w:lastRenderedPageBreak/>
        <w:t xml:space="preserve">Messe (Messe des </w:t>
      </w:r>
      <w:proofErr w:type="spellStart"/>
      <w:r w:rsidRPr="000738FE">
        <w:rPr>
          <w:rFonts w:ascii="Times New Roman" w:hAnsi="Times New Roman" w:cs="Times New Roman"/>
          <w:sz w:val="24"/>
          <w:szCs w:val="24"/>
        </w:rPr>
        <w:t>morts</w:t>
      </w:r>
      <w:proofErr w:type="spellEnd"/>
      <w:r w:rsidRPr="000738FE">
        <w:rPr>
          <w:rFonts w:ascii="Times New Roman" w:hAnsi="Times New Roman" w:cs="Times New Roman"/>
          <w:sz w:val="24"/>
          <w:szCs w:val="24"/>
        </w:rPr>
        <w:t xml:space="preserve">/Requiem) – </w:t>
      </w:r>
      <w:proofErr w:type="spellStart"/>
      <w:r w:rsidRPr="000738FE">
        <w:rPr>
          <w:rFonts w:ascii="Times New Roman" w:hAnsi="Times New Roman" w:cs="Times New Roman"/>
          <w:sz w:val="24"/>
          <w:szCs w:val="24"/>
        </w:rPr>
        <w:t>C.f</w:t>
      </w:r>
      <w:proofErr w:type="spellEnd"/>
      <w:r w:rsidRPr="000738FE">
        <w:rPr>
          <w:rFonts w:ascii="Times New Roman" w:hAnsi="Times New Roman" w:cs="Times New Roman"/>
          <w:sz w:val="24"/>
          <w:szCs w:val="24"/>
        </w:rPr>
        <w:t>.</w:t>
      </w:r>
      <w:r w:rsidR="005D1DBF">
        <w:rPr>
          <w:rFonts w:ascii="Times New Roman" w:hAnsi="Times New Roman" w:cs="Times New Roman"/>
          <w:sz w:val="24"/>
          <w:szCs w:val="24"/>
        </w:rPr>
        <w:t>-</w:t>
      </w:r>
      <w:r w:rsidRPr="000738FE">
        <w:rPr>
          <w:rFonts w:ascii="Times New Roman" w:hAnsi="Times New Roman" w:cs="Times New Roman"/>
          <w:sz w:val="24"/>
          <w:szCs w:val="24"/>
        </w:rPr>
        <w:t>Messe/Parodie-Messe – Palestrina Stil</w:t>
      </w:r>
    </w:p>
    <w:p w14:paraId="41A02A95" w14:textId="77777777" w:rsidR="000738FE" w:rsidRPr="006E27AA" w:rsidRDefault="000738FE" w:rsidP="000738FE">
      <w:pPr>
        <w:spacing w:after="0" w:line="300" w:lineRule="exact"/>
        <w:ind w:left="708"/>
        <w:rPr>
          <w:rFonts w:ascii="Times New Roman" w:hAnsi="Times New Roman" w:cs="Times New Roman"/>
          <w:sz w:val="24"/>
          <w:szCs w:val="24"/>
        </w:rPr>
      </w:pPr>
      <w:r w:rsidRPr="006E27AA">
        <w:rPr>
          <w:rFonts w:ascii="Times New Roman" w:hAnsi="Times New Roman" w:cs="Times New Roman"/>
          <w:b/>
          <w:bCs/>
          <w:sz w:val="24"/>
          <w:szCs w:val="24"/>
        </w:rPr>
        <w:t>Proprium</w:t>
      </w:r>
      <w:r w:rsidRPr="006E27AA">
        <w:rPr>
          <w:rFonts w:ascii="Times New Roman" w:hAnsi="Times New Roman" w:cs="Times New Roman"/>
          <w:sz w:val="24"/>
          <w:szCs w:val="24"/>
        </w:rPr>
        <w:t xml:space="preserve">: wechselnde Texte zu den jeweiligen Sonn- und Festtagen, also Anlass bezogene Texte </w:t>
      </w:r>
    </w:p>
    <w:p w14:paraId="388E778A" w14:textId="77777777" w:rsidR="000738FE" w:rsidRPr="006E27AA" w:rsidRDefault="000738FE" w:rsidP="000738FE">
      <w:pPr>
        <w:spacing w:after="0" w:line="300" w:lineRule="exact"/>
        <w:rPr>
          <w:rFonts w:ascii="Times New Roman" w:hAnsi="Times New Roman" w:cs="Times New Roman"/>
          <w:sz w:val="24"/>
          <w:szCs w:val="24"/>
          <w:lang w:val="en-US"/>
        </w:rPr>
      </w:pPr>
      <w:r w:rsidRPr="006E27AA">
        <w:rPr>
          <w:rFonts w:ascii="Times New Roman" w:hAnsi="Times New Roman" w:cs="Times New Roman"/>
          <w:sz w:val="24"/>
          <w:szCs w:val="24"/>
        </w:rPr>
        <w:tab/>
      </w:r>
      <w:r w:rsidRPr="006E27AA">
        <w:rPr>
          <w:rFonts w:ascii="Times New Roman" w:hAnsi="Times New Roman" w:cs="Times New Roman"/>
          <w:sz w:val="24"/>
          <w:szCs w:val="24"/>
          <w:lang w:val="en-US"/>
        </w:rPr>
        <w:t xml:space="preserve">Introitus – </w:t>
      </w:r>
      <w:proofErr w:type="spellStart"/>
      <w:r w:rsidRPr="006E27AA">
        <w:rPr>
          <w:rFonts w:ascii="Times New Roman" w:hAnsi="Times New Roman" w:cs="Times New Roman"/>
          <w:sz w:val="24"/>
          <w:szCs w:val="24"/>
          <w:lang w:val="en-US"/>
        </w:rPr>
        <w:t>Graduale</w:t>
      </w:r>
      <w:proofErr w:type="spellEnd"/>
      <w:r w:rsidRPr="006E27AA">
        <w:rPr>
          <w:rFonts w:ascii="Times New Roman" w:hAnsi="Times New Roman" w:cs="Times New Roman"/>
          <w:sz w:val="24"/>
          <w:szCs w:val="24"/>
          <w:lang w:val="en-US"/>
        </w:rPr>
        <w:t xml:space="preserve"> – Alleluia – Tractus – </w:t>
      </w:r>
      <w:proofErr w:type="spellStart"/>
      <w:r w:rsidRPr="006E27AA">
        <w:rPr>
          <w:rFonts w:ascii="Times New Roman" w:hAnsi="Times New Roman" w:cs="Times New Roman"/>
          <w:sz w:val="24"/>
          <w:szCs w:val="24"/>
          <w:lang w:val="en-US"/>
        </w:rPr>
        <w:t>Offertorium</w:t>
      </w:r>
      <w:proofErr w:type="spellEnd"/>
      <w:r w:rsidRPr="006E27AA">
        <w:rPr>
          <w:rFonts w:ascii="Times New Roman" w:hAnsi="Times New Roman" w:cs="Times New Roman"/>
          <w:sz w:val="24"/>
          <w:szCs w:val="24"/>
          <w:lang w:val="en-US"/>
        </w:rPr>
        <w:t xml:space="preserve"> – Communio</w:t>
      </w:r>
    </w:p>
    <w:p w14:paraId="4C8CAD2B" w14:textId="77777777" w:rsidR="000738FE" w:rsidRPr="006E27AA" w:rsidRDefault="000738FE" w:rsidP="000738FE">
      <w:pPr>
        <w:spacing w:after="0" w:line="300" w:lineRule="exact"/>
        <w:ind w:firstLine="708"/>
        <w:rPr>
          <w:rFonts w:ascii="Times New Roman" w:hAnsi="Times New Roman" w:cs="Times New Roman"/>
          <w:sz w:val="24"/>
          <w:szCs w:val="24"/>
        </w:rPr>
      </w:pPr>
      <w:r w:rsidRPr="006E27AA">
        <w:rPr>
          <w:rFonts w:ascii="Times New Roman" w:hAnsi="Times New Roman" w:cs="Times New Roman"/>
          <w:b/>
          <w:bCs/>
          <w:sz w:val="24"/>
          <w:szCs w:val="24"/>
        </w:rPr>
        <w:t>Ordinarium</w:t>
      </w:r>
      <w:r w:rsidRPr="006E27AA">
        <w:rPr>
          <w:rFonts w:ascii="Times New Roman" w:hAnsi="Times New Roman" w:cs="Times New Roman"/>
          <w:sz w:val="24"/>
          <w:szCs w:val="24"/>
        </w:rPr>
        <w:t>: die für das gesamte Kirchenjahr gleichbleibenden Texte</w:t>
      </w:r>
    </w:p>
    <w:p w14:paraId="4BDC21C3" w14:textId="77777777" w:rsidR="000738FE" w:rsidRPr="006E27AA" w:rsidRDefault="000738FE" w:rsidP="000738FE">
      <w:pPr>
        <w:spacing w:after="0" w:line="300" w:lineRule="exact"/>
        <w:rPr>
          <w:rFonts w:ascii="Times New Roman" w:hAnsi="Times New Roman" w:cs="Times New Roman"/>
          <w:sz w:val="24"/>
          <w:szCs w:val="24"/>
          <w:lang w:val="en-US"/>
        </w:rPr>
      </w:pPr>
      <w:r w:rsidRPr="006E27AA">
        <w:rPr>
          <w:rFonts w:ascii="Times New Roman" w:hAnsi="Times New Roman" w:cs="Times New Roman"/>
          <w:sz w:val="24"/>
          <w:szCs w:val="24"/>
        </w:rPr>
        <w:tab/>
      </w:r>
      <w:r w:rsidRPr="006E27AA">
        <w:rPr>
          <w:rFonts w:ascii="Times New Roman" w:hAnsi="Times New Roman" w:cs="Times New Roman"/>
          <w:sz w:val="24"/>
          <w:szCs w:val="24"/>
          <w:lang w:val="en-US"/>
        </w:rPr>
        <w:t>Kyrie – Gloria – Credo – Sanctus – Agnus Dei</w:t>
      </w:r>
    </w:p>
    <w:p w14:paraId="57081932" w14:textId="77777777" w:rsidR="000738FE" w:rsidRPr="000738FE" w:rsidRDefault="000738FE" w:rsidP="000738FE">
      <w:pPr>
        <w:pStyle w:val="Listenabsatz"/>
        <w:numPr>
          <w:ilvl w:val="0"/>
          <w:numId w:val="9"/>
        </w:numPr>
        <w:spacing w:after="0" w:line="300" w:lineRule="exact"/>
        <w:rPr>
          <w:rFonts w:ascii="Times New Roman" w:hAnsi="Times New Roman" w:cs="Times New Roman"/>
          <w:sz w:val="24"/>
          <w:szCs w:val="24"/>
        </w:rPr>
      </w:pPr>
      <w:r w:rsidRPr="000738FE">
        <w:rPr>
          <w:rFonts w:ascii="Times New Roman" w:hAnsi="Times New Roman" w:cs="Times New Roman"/>
          <w:sz w:val="24"/>
          <w:szCs w:val="24"/>
        </w:rPr>
        <w:t xml:space="preserve">Frische </w:t>
      </w:r>
      <w:proofErr w:type="spellStart"/>
      <w:r w:rsidRPr="000738FE">
        <w:rPr>
          <w:rFonts w:ascii="Times New Roman" w:hAnsi="Times New Roman" w:cs="Times New Roman"/>
          <w:sz w:val="24"/>
          <w:szCs w:val="24"/>
        </w:rPr>
        <w:t>teutsche</w:t>
      </w:r>
      <w:proofErr w:type="spellEnd"/>
      <w:r w:rsidRPr="000738FE">
        <w:rPr>
          <w:rFonts w:ascii="Times New Roman" w:hAnsi="Times New Roman" w:cs="Times New Roman"/>
          <w:sz w:val="24"/>
          <w:szCs w:val="24"/>
        </w:rPr>
        <w:t xml:space="preserve"> Liedlein / Gesangbuch</w:t>
      </w:r>
    </w:p>
    <w:p w14:paraId="6CBB6775" w14:textId="39117786" w:rsidR="000738FE" w:rsidRPr="000738FE" w:rsidRDefault="000738FE" w:rsidP="000738FE">
      <w:pPr>
        <w:pStyle w:val="Listenabsatz"/>
        <w:numPr>
          <w:ilvl w:val="0"/>
          <w:numId w:val="9"/>
        </w:numPr>
        <w:spacing w:after="0" w:line="300" w:lineRule="exact"/>
        <w:rPr>
          <w:rFonts w:ascii="Times New Roman" w:hAnsi="Times New Roman" w:cs="Times New Roman"/>
          <w:sz w:val="24"/>
          <w:szCs w:val="24"/>
        </w:rPr>
      </w:pPr>
      <w:r w:rsidRPr="000738FE">
        <w:rPr>
          <w:rFonts w:ascii="Times New Roman" w:hAnsi="Times New Roman" w:cs="Times New Roman"/>
          <w:sz w:val="24"/>
          <w:szCs w:val="24"/>
        </w:rPr>
        <w:t xml:space="preserve">Lautenlied – </w:t>
      </w:r>
      <w:proofErr w:type="spellStart"/>
      <w:r w:rsidRPr="000738FE">
        <w:rPr>
          <w:rFonts w:ascii="Times New Roman" w:hAnsi="Times New Roman" w:cs="Times New Roman"/>
          <w:sz w:val="24"/>
          <w:szCs w:val="24"/>
        </w:rPr>
        <w:t>Con</w:t>
      </w:r>
      <w:r w:rsidR="00051E25">
        <w:rPr>
          <w:rFonts w:ascii="Times New Roman" w:hAnsi="Times New Roman" w:cs="Times New Roman"/>
          <w:sz w:val="24"/>
          <w:szCs w:val="24"/>
        </w:rPr>
        <w:t>s</w:t>
      </w:r>
      <w:r w:rsidRPr="000738FE">
        <w:rPr>
          <w:rFonts w:ascii="Times New Roman" w:hAnsi="Times New Roman" w:cs="Times New Roman"/>
          <w:sz w:val="24"/>
          <w:szCs w:val="24"/>
        </w:rPr>
        <w:t>ortsong</w:t>
      </w:r>
      <w:proofErr w:type="spellEnd"/>
    </w:p>
    <w:p w14:paraId="6C7CDA9A" w14:textId="77777777" w:rsidR="000738FE" w:rsidRPr="000738FE" w:rsidRDefault="000738FE" w:rsidP="000738FE">
      <w:pPr>
        <w:pStyle w:val="Listenabsatz"/>
        <w:numPr>
          <w:ilvl w:val="0"/>
          <w:numId w:val="9"/>
        </w:numPr>
        <w:spacing w:after="0" w:line="300" w:lineRule="exact"/>
        <w:rPr>
          <w:rFonts w:ascii="Times New Roman" w:hAnsi="Times New Roman" w:cs="Times New Roman"/>
          <w:sz w:val="24"/>
          <w:szCs w:val="24"/>
        </w:rPr>
      </w:pPr>
      <w:r w:rsidRPr="000738FE">
        <w:rPr>
          <w:rFonts w:ascii="Times New Roman" w:hAnsi="Times New Roman" w:cs="Times New Roman"/>
          <w:sz w:val="24"/>
          <w:szCs w:val="24"/>
        </w:rPr>
        <w:t>Monodie in Italien um 1600 – Rezitativ und Arie</w:t>
      </w:r>
    </w:p>
    <w:p w14:paraId="0CDB43C1" w14:textId="77777777" w:rsidR="000738FE" w:rsidRPr="000738FE" w:rsidRDefault="000738FE" w:rsidP="000738FE">
      <w:pPr>
        <w:pStyle w:val="Listenabsatz"/>
        <w:numPr>
          <w:ilvl w:val="0"/>
          <w:numId w:val="9"/>
        </w:numPr>
        <w:spacing w:after="0" w:line="300" w:lineRule="exact"/>
        <w:rPr>
          <w:rFonts w:ascii="Times New Roman" w:hAnsi="Times New Roman" w:cs="Times New Roman"/>
          <w:sz w:val="24"/>
          <w:szCs w:val="24"/>
        </w:rPr>
      </w:pPr>
      <w:r w:rsidRPr="000738FE">
        <w:rPr>
          <w:rFonts w:ascii="Times New Roman" w:hAnsi="Times New Roman" w:cs="Times New Roman"/>
          <w:sz w:val="24"/>
          <w:szCs w:val="24"/>
        </w:rPr>
        <w:t>Oper (</w:t>
      </w:r>
      <w:proofErr w:type="spellStart"/>
      <w:r w:rsidRPr="000738FE">
        <w:rPr>
          <w:rFonts w:ascii="Times New Roman" w:hAnsi="Times New Roman" w:cs="Times New Roman"/>
          <w:sz w:val="24"/>
          <w:szCs w:val="24"/>
        </w:rPr>
        <w:t>Tragédie</w:t>
      </w:r>
      <w:proofErr w:type="spellEnd"/>
      <w:r w:rsidRPr="000738FE">
        <w:rPr>
          <w:rFonts w:ascii="Times New Roman" w:hAnsi="Times New Roman" w:cs="Times New Roman"/>
          <w:sz w:val="24"/>
          <w:szCs w:val="24"/>
        </w:rPr>
        <w:t xml:space="preserve"> en </w:t>
      </w:r>
      <w:proofErr w:type="spellStart"/>
      <w:r w:rsidRPr="000738FE">
        <w:rPr>
          <w:rFonts w:ascii="Times New Roman" w:hAnsi="Times New Roman" w:cs="Times New Roman"/>
          <w:sz w:val="24"/>
          <w:szCs w:val="24"/>
        </w:rPr>
        <w:t>musique</w:t>
      </w:r>
      <w:proofErr w:type="spellEnd"/>
      <w:r w:rsidRPr="000738FE">
        <w:rPr>
          <w:rFonts w:ascii="Times New Roman" w:hAnsi="Times New Roman" w:cs="Times New Roman"/>
          <w:sz w:val="24"/>
          <w:szCs w:val="24"/>
        </w:rPr>
        <w:t xml:space="preserve">) </w:t>
      </w:r>
    </w:p>
    <w:p w14:paraId="52C2F5B0" w14:textId="6E23197B" w:rsidR="000738FE" w:rsidRPr="000738FE" w:rsidRDefault="000738FE" w:rsidP="000738FE">
      <w:pPr>
        <w:pStyle w:val="Listenabsatz"/>
        <w:numPr>
          <w:ilvl w:val="0"/>
          <w:numId w:val="9"/>
        </w:numPr>
        <w:spacing w:after="0" w:line="300" w:lineRule="exact"/>
        <w:rPr>
          <w:rFonts w:ascii="Times New Roman" w:hAnsi="Times New Roman" w:cs="Times New Roman"/>
          <w:sz w:val="24"/>
          <w:szCs w:val="24"/>
          <w:lang w:val="en-US"/>
        </w:rPr>
      </w:pPr>
      <w:r w:rsidRPr="000738FE">
        <w:rPr>
          <w:rFonts w:ascii="Times New Roman" w:hAnsi="Times New Roman" w:cs="Times New Roman"/>
          <w:sz w:val="24"/>
          <w:szCs w:val="24"/>
          <w:lang w:val="en-US"/>
        </w:rPr>
        <w:t xml:space="preserve">Suite/Partita – Canzona – </w:t>
      </w:r>
      <w:proofErr w:type="spellStart"/>
      <w:r w:rsidRPr="000738FE">
        <w:rPr>
          <w:rFonts w:ascii="Times New Roman" w:hAnsi="Times New Roman" w:cs="Times New Roman"/>
          <w:sz w:val="24"/>
          <w:szCs w:val="24"/>
          <w:lang w:val="en-US"/>
        </w:rPr>
        <w:t>Sonate</w:t>
      </w:r>
      <w:proofErr w:type="spellEnd"/>
      <w:r>
        <w:rPr>
          <w:rFonts w:ascii="Times New Roman" w:hAnsi="Times New Roman" w:cs="Times New Roman"/>
          <w:sz w:val="24"/>
          <w:szCs w:val="24"/>
          <w:lang w:val="en-US"/>
        </w:rPr>
        <w:t xml:space="preserve"> /</w:t>
      </w:r>
      <w:r w:rsidR="00051E25">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Triosonate</w:t>
      </w:r>
      <w:proofErr w:type="spellEnd"/>
      <w:r w:rsidRPr="000738FE">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0738F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Concerto (grosso) </w:t>
      </w:r>
    </w:p>
    <w:p w14:paraId="6F83421D" w14:textId="77777777" w:rsidR="000738FE" w:rsidRPr="000738FE" w:rsidRDefault="000738FE" w:rsidP="000738FE">
      <w:pPr>
        <w:pStyle w:val="Listenabsatz"/>
        <w:numPr>
          <w:ilvl w:val="0"/>
          <w:numId w:val="9"/>
        </w:numPr>
        <w:spacing w:after="0" w:line="300" w:lineRule="exact"/>
        <w:rPr>
          <w:rFonts w:ascii="Times New Roman" w:hAnsi="Times New Roman" w:cs="Times New Roman"/>
          <w:sz w:val="24"/>
          <w:szCs w:val="24"/>
        </w:rPr>
      </w:pPr>
      <w:r w:rsidRPr="000738FE">
        <w:rPr>
          <w:rFonts w:ascii="Times New Roman" w:hAnsi="Times New Roman" w:cs="Times New Roman"/>
          <w:sz w:val="24"/>
          <w:szCs w:val="24"/>
        </w:rPr>
        <w:t>Kantate, Oratorium, Passion</w:t>
      </w:r>
    </w:p>
    <w:p w14:paraId="35C816ED" w14:textId="77777777" w:rsidR="000738FE" w:rsidRDefault="000738FE" w:rsidP="000738FE">
      <w:pPr>
        <w:spacing w:after="0" w:line="300" w:lineRule="exact"/>
        <w:rPr>
          <w:rFonts w:ascii="Times New Roman" w:hAnsi="Times New Roman" w:cs="Times New Roman"/>
          <w:sz w:val="24"/>
          <w:szCs w:val="24"/>
        </w:rPr>
      </w:pPr>
    </w:p>
    <w:p w14:paraId="7FAC2369" w14:textId="198C488D" w:rsidR="00D4587A" w:rsidRPr="006E27AA" w:rsidRDefault="00B46054" w:rsidP="000738FE">
      <w:pPr>
        <w:spacing w:after="0" w:line="300" w:lineRule="exact"/>
        <w:rPr>
          <w:rFonts w:ascii="Times New Roman" w:hAnsi="Times New Roman" w:cs="Times New Roman"/>
          <w:b/>
          <w:bCs/>
          <w:sz w:val="24"/>
          <w:szCs w:val="24"/>
        </w:rPr>
      </w:pPr>
      <w:r w:rsidRPr="006E27AA">
        <w:rPr>
          <w:rFonts w:ascii="Times New Roman" w:hAnsi="Times New Roman" w:cs="Times New Roman"/>
          <w:b/>
          <w:bCs/>
          <w:sz w:val="24"/>
          <w:szCs w:val="24"/>
        </w:rPr>
        <w:t xml:space="preserve">Funktion von Musik </w:t>
      </w:r>
    </w:p>
    <w:p w14:paraId="41C1F925" w14:textId="38A631BF" w:rsidR="00B46054" w:rsidRPr="000738FE" w:rsidRDefault="00B46054" w:rsidP="000738FE">
      <w:pPr>
        <w:pStyle w:val="Listenabsatz"/>
        <w:numPr>
          <w:ilvl w:val="0"/>
          <w:numId w:val="6"/>
        </w:numPr>
        <w:spacing w:after="0" w:line="300" w:lineRule="exact"/>
        <w:rPr>
          <w:rFonts w:ascii="Times New Roman" w:hAnsi="Times New Roman" w:cs="Times New Roman"/>
          <w:sz w:val="24"/>
          <w:szCs w:val="24"/>
        </w:rPr>
      </w:pPr>
      <w:proofErr w:type="spellStart"/>
      <w:r w:rsidRPr="000738FE">
        <w:rPr>
          <w:rFonts w:ascii="Times New Roman" w:hAnsi="Times New Roman" w:cs="Times New Roman"/>
          <w:sz w:val="24"/>
          <w:szCs w:val="24"/>
        </w:rPr>
        <w:t>Tinctoris</w:t>
      </w:r>
      <w:proofErr w:type="spellEnd"/>
      <w:r w:rsidR="00D4587A" w:rsidRPr="000738FE">
        <w:rPr>
          <w:rFonts w:ascii="Times New Roman" w:hAnsi="Times New Roman" w:cs="Times New Roman"/>
          <w:sz w:val="24"/>
          <w:szCs w:val="24"/>
        </w:rPr>
        <w:t>: 20 Effekte der edlen Kunst der Musik (um 1473)</w:t>
      </w:r>
    </w:p>
    <w:p w14:paraId="6B141062" w14:textId="77777777" w:rsidR="00845803" w:rsidRPr="000738FE" w:rsidRDefault="00845803" w:rsidP="000738FE">
      <w:pPr>
        <w:pStyle w:val="Listenabsatz"/>
        <w:numPr>
          <w:ilvl w:val="0"/>
          <w:numId w:val="6"/>
        </w:numPr>
        <w:spacing w:after="0" w:line="300" w:lineRule="exact"/>
        <w:rPr>
          <w:rFonts w:ascii="Times New Roman" w:hAnsi="Times New Roman" w:cs="Times New Roman"/>
          <w:sz w:val="24"/>
          <w:szCs w:val="24"/>
        </w:rPr>
      </w:pPr>
      <w:r w:rsidRPr="000738FE">
        <w:rPr>
          <w:rFonts w:ascii="Times New Roman" w:hAnsi="Times New Roman" w:cs="Times New Roman"/>
          <w:sz w:val="24"/>
          <w:szCs w:val="24"/>
        </w:rPr>
        <w:t xml:space="preserve">Gelegenheitskompositionen </w:t>
      </w:r>
    </w:p>
    <w:p w14:paraId="041D8F9F" w14:textId="539580AA" w:rsidR="00845803" w:rsidRPr="000738FE" w:rsidRDefault="00845803" w:rsidP="000738FE">
      <w:pPr>
        <w:pStyle w:val="Listenabsatz"/>
        <w:numPr>
          <w:ilvl w:val="0"/>
          <w:numId w:val="6"/>
        </w:numPr>
        <w:spacing w:after="0" w:line="300" w:lineRule="exact"/>
        <w:rPr>
          <w:rFonts w:ascii="Times New Roman" w:hAnsi="Times New Roman" w:cs="Times New Roman"/>
          <w:sz w:val="24"/>
          <w:szCs w:val="24"/>
        </w:rPr>
      </w:pPr>
      <w:r w:rsidRPr="000738FE">
        <w:rPr>
          <w:rFonts w:ascii="Times New Roman" w:hAnsi="Times New Roman" w:cs="Times New Roman"/>
          <w:sz w:val="24"/>
          <w:szCs w:val="24"/>
        </w:rPr>
        <w:t xml:space="preserve">Trauer (Trauermotetten), Melancholie und Vanitas </w:t>
      </w:r>
      <w:proofErr w:type="spellStart"/>
      <w:r w:rsidRPr="000738FE">
        <w:rPr>
          <w:rFonts w:ascii="Times New Roman" w:hAnsi="Times New Roman" w:cs="Times New Roman"/>
          <w:sz w:val="24"/>
          <w:szCs w:val="24"/>
        </w:rPr>
        <w:t>mundi</w:t>
      </w:r>
      <w:proofErr w:type="spellEnd"/>
      <w:r w:rsidRPr="000738FE">
        <w:rPr>
          <w:rFonts w:ascii="Times New Roman" w:hAnsi="Times New Roman" w:cs="Times New Roman"/>
          <w:sz w:val="24"/>
          <w:szCs w:val="24"/>
        </w:rPr>
        <w:t xml:space="preserve"> / Emotionen in Trauermusik der Frühen Neuzeit</w:t>
      </w:r>
    </w:p>
    <w:p w14:paraId="1382608A" w14:textId="29CD3CF4" w:rsidR="00512F9C" w:rsidRPr="000738FE" w:rsidRDefault="00512F9C" w:rsidP="000738FE">
      <w:pPr>
        <w:pStyle w:val="Listenabsatz"/>
        <w:numPr>
          <w:ilvl w:val="0"/>
          <w:numId w:val="6"/>
        </w:numPr>
        <w:spacing w:after="0" w:line="300" w:lineRule="exact"/>
        <w:rPr>
          <w:rFonts w:ascii="Times New Roman" w:eastAsiaTheme="majorEastAsia" w:hAnsi="Times New Roman" w:cs="Times New Roman"/>
          <w:color w:val="000000" w:themeColor="text1"/>
          <w:kern w:val="24"/>
          <w:sz w:val="24"/>
          <w:szCs w:val="24"/>
        </w:rPr>
      </w:pPr>
      <w:r w:rsidRPr="000738FE">
        <w:rPr>
          <w:rFonts w:ascii="Times New Roman" w:hAnsi="Times New Roman" w:cs="Times New Roman"/>
          <w:sz w:val="24"/>
          <w:szCs w:val="24"/>
        </w:rPr>
        <w:t>Musik für/über Krieg und Frieden</w:t>
      </w:r>
      <w:r w:rsidRPr="000738FE">
        <w:rPr>
          <w:rFonts w:ascii="Times New Roman" w:eastAsiaTheme="majorEastAsia" w:hAnsi="Times New Roman" w:cs="Times New Roman"/>
          <w:color w:val="000000" w:themeColor="text1"/>
          <w:kern w:val="24"/>
          <w:sz w:val="24"/>
          <w:szCs w:val="24"/>
        </w:rPr>
        <w:t xml:space="preserve"> (</w:t>
      </w:r>
      <w:r w:rsidR="000738FE">
        <w:rPr>
          <w:rFonts w:ascii="Times New Roman" w:eastAsiaTheme="majorEastAsia" w:hAnsi="Times New Roman" w:cs="Times New Roman"/>
          <w:color w:val="000000" w:themeColor="text1"/>
          <w:kern w:val="24"/>
          <w:sz w:val="24"/>
          <w:szCs w:val="24"/>
        </w:rPr>
        <w:t>„</w:t>
      </w:r>
      <w:proofErr w:type="spellStart"/>
      <w:r w:rsidRPr="000738FE">
        <w:rPr>
          <w:rFonts w:ascii="Times New Roman" w:eastAsiaTheme="majorEastAsia" w:hAnsi="Times New Roman" w:cs="Times New Roman"/>
          <w:color w:val="000000" w:themeColor="text1"/>
          <w:kern w:val="24"/>
          <w:sz w:val="24"/>
          <w:szCs w:val="24"/>
        </w:rPr>
        <w:t>Gesäng</w:t>
      </w:r>
      <w:proofErr w:type="spellEnd"/>
      <w:r w:rsidRPr="000738FE">
        <w:rPr>
          <w:rFonts w:ascii="Times New Roman" w:eastAsiaTheme="majorEastAsia" w:hAnsi="Times New Roman" w:cs="Times New Roman"/>
          <w:color w:val="000000" w:themeColor="text1"/>
          <w:kern w:val="24"/>
          <w:sz w:val="24"/>
          <w:szCs w:val="24"/>
        </w:rPr>
        <w:t xml:space="preserve"> unter Eindruck von </w:t>
      </w:r>
      <w:proofErr w:type="spellStart"/>
      <w:r w:rsidRPr="000738FE">
        <w:rPr>
          <w:rFonts w:ascii="Times New Roman" w:eastAsiaTheme="majorEastAsia" w:hAnsi="Times New Roman" w:cs="Times New Roman"/>
          <w:color w:val="000000" w:themeColor="text1"/>
          <w:kern w:val="24"/>
          <w:sz w:val="24"/>
          <w:szCs w:val="24"/>
        </w:rPr>
        <w:t>Kriegsläufften</w:t>
      </w:r>
      <w:proofErr w:type="spellEnd"/>
      <w:r w:rsidR="000738FE">
        <w:rPr>
          <w:rFonts w:ascii="Times New Roman" w:eastAsiaTheme="majorEastAsia" w:hAnsi="Times New Roman" w:cs="Times New Roman"/>
          <w:color w:val="000000" w:themeColor="text1"/>
          <w:kern w:val="24"/>
          <w:sz w:val="24"/>
          <w:szCs w:val="24"/>
        </w:rPr>
        <w:t>“</w:t>
      </w:r>
      <w:r w:rsidRPr="000738FE">
        <w:rPr>
          <w:rFonts w:ascii="Times New Roman" w:eastAsiaTheme="majorEastAsia" w:hAnsi="Times New Roman" w:cs="Times New Roman"/>
          <w:color w:val="000000" w:themeColor="text1"/>
          <w:kern w:val="24"/>
          <w:sz w:val="24"/>
          <w:szCs w:val="24"/>
        </w:rPr>
        <w:t>) – Politische Musik</w:t>
      </w:r>
    </w:p>
    <w:p w14:paraId="164BE900" w14:textId="45AA4DC6" w:rsidR="000738FE" w:rsidRPr="000738FE" w:rsidRDefault="000738FE" w:rsidP="000738FE">
      <w:pPr>
        <w:pStyle w:val="Listenabsatz"/>
        <w:numPr>
          <w:ilvl w:val="0"/>
          <w:numId w:val="6"/>
        </w:numPr>
        <w:spacing w:after="0" w:line="300" w:lineRule="exact"/>
        <w:rPr>
          <w:rFonts w:ascii="Times New Roman" w:hAnsi="Times New Roman" w:cs="Times New Roman"/>
          <w:sz w:val="24"/>
          <w:szCs w:val="24"/>
        </w:rPr>
      </w:pPr>
      <w:r w:rsidRPr="000738FE">
        <w:rPr>
          <w:rFonts w:ascii="Times New Roman" w:hAnsi="Times New Roman" w:cs="Times New Roman"/>
          <w:sz w:val="24"/>
          <w:szCs w:val="24"/>
        </w:rPr>
        <w:t xml:space="preserve">Höfische Festkultur </w:t>
      </w:r>
      <w:r>
        <w:rPr>
          <w:rFonts w:ascii="Times New Roman" w:hAnsi="Times New Roman" w:cs="Times New Roman"/>
          <w:sz w:val="24"/>
          <w:szCs w:val="24"/>
        </w:rPr>
        <w:t>– O</w:t>
      </w:r>
      <w:r w:rsidRPr="000738FE">
        <w:rPr>
          <w:rFonts w:ascii="Times New Roman" w:hAnsi="Times New Roman" w:cs="Times New Roman"/>
          <w:sz w:val="24"/>
          <w:szCs w:val="24"/>
        </w:rPr>
        <w:t xml:space="preserve">per als Repräsentationskunst / Politische Indienstnahme der Oper – Oper als </w:t>
      </w:r>
      <w:proofErr w:type="spellStart"/>
      <w:r w:rsidRPr="000738FE">
        <w:rPr>
          <w:rFonts w:ascii="Times New Roman" w:hAnsi="Times New Roman" w:cs="Times New Roman"/>
          <w:sz w:val="24"/>
          <w:szCs w:val="24"/>
        </w:rPr>
        <w:t>Affektendrama</w:t>
      </w:r>
      <w:proofErr w:type="spellEnd"/>
      <w:r w:rsidR="005A034D">
        <w:rPr>
          <w:rFonts w:ascii="Times New Roman" w:hAnsi="Times New Roman" w:cs="Times New Roman"/>
          <w:sz w:val="24"/>
          <w:szCs w:val="24"/>
        </w:rPr>
        <w:t xml:space="preserve"> – Hofkritik </w:t>
      </w:r>
    </w:p>
    <w:p w14:paraId="08FABDB1" w14:textId="77777777" w:rsidR="000738FE" w:rsidRPr="006E27AA" w:rsidRDefault="000738FE" w:rsidP="006E27AA">
      <w:pPr>
        <w:spacing w:after="0" w:line="300" w:lineRule="exact"/>
        <w:rPr>
          <w:rFonts w:ascii="Times New Roman" w:hAnsi="Times New Roman" w:cs="Times New Roman"/>
          <w:sz w:val="24"/>
          <w:szCs w:val="24"/>
        </w:rPr>
      </w:pPr>
    </w:p>
    <w:p w14:paraId="3C8A7220" w14:textId="2C5F61A5" w:rsidR="00845803" w:rsidRPr="006E27AA" w:rsidRDefault="00845803" w:rsidP="006E27AA">
      <w:pPr>
        <w:spacing w:after="0" w:line="300" w:lineRule="exact"/>
        <w:rPr>
          <w:rFonts w:ascii="Times New Roman" w:hAnsi="Times New Roman" w:cs="Times New Roman"/>
          <w:b/>
          <w:bCs/>
          <w:sz w:val="24"/>
          <w:szCs w:val="24"/>
        </w:rPr>
      </w:pPr>
      <w:r w:rsidRPr="006E27AA">
        <w:rPr>
          <w:rFonts w:ascii="Times New Roman" w:hAnsi="Times New Roman" w:cs="Times New Roman"/>
          <w:b/>
          <w:bCs/>
          <w:sz w:val="24"/>
          <w:szCs w:val="24"/>
        </w:rPr>
        <w:t>Orte der Musik</w:t>
      </w:r>
      <w:r w:rsidR="00D4587A" w:rsidRPr="006E27AA">
        <w:rPr>
          <w:rFonts w:ascii="Times New Roman" w:hAnsi="Times New Roman" w:cs="Times New Roman"/>
          <w:b/>
          <w:bCs/>
          <w:sz w:val="24"/>
          <w:szCs w:val="24"/>
        </w:rPr>
        <w:t xml:space="preserve"> / kulturelles Handeln</w:t>
      </w:r>
    </w:p>
    <w:p w14:paraId="333A11AC" w14:textId="626258C2" w:rsidR="00512F9C" w:rsidRPr="000738FE" w:rsidRDefault="00512F9C" w:rsidP="000738FE">
      <w:pPr>
        <w:pStyle w:val="Listenabsatz"/>
        <w:numPr>
          <w:ilvl w:val="0"/>
          <w:numId w:val="7"/>
        </w:numPr>
        <w:spacing w:after="0" w:line="300" w:lineRule="exact"/>
        <w:rPr>
          <w:rFonts w:ascii="Times New Roman" w:hAnsi="Times New Roman" w:cs="Times New Roman"/>
          <w:sz w:val="24"/>
          <w:szCs w:val="24"/>
        </w:rPr>
      </w:pPr>
      <w:r w:rsidRPr="000738FE">
        <w:rPr>
          <w:rFonts w:ascii="Times New Roman" w:hAnsi="Times New Roman" w:cs="Times New Roman"/>
          <w:sz w:val="24"/>
          <w:szCs w:val="24"/>
        </w:rPr>
        <w:t>(Frauen-)Klöster</w:t>
      </w:r>
    </w:p>
    <w:p w14:paraId="682DA1F6" w14:textId="012BD07D" w:rsidR="00512F9C" w:rsidRPr="000738FE" w:rsidRDefault="00845803" w:rsidP="000738FE">
      <w:pPr>
        <w:pStyle w:val="Listenabsatz"/>
        <w:numPr>
          <w:ilvl w:val="0"/>
          <w:numId w:val="7"/>
        </w:numPr>
        <w:spacing w:after="0" w:line="300" w:lineRule="exact"/>
        <w:rPr>
          <w:rFonts w:ascii="Times New Roman" w:hAnsi="Times New Roman" w:cs="Times New Roman"/>
          <w:sz w:val="24"/>
          <w:szCs w:val="24"/>
        </w:rPr>
      </w:pPr>
      <w:r w:rsidRPr="000738FE">
        <w:rPr>
          <w:rFonts w:ascii="Times New Roman" w:hAnsi="Times New Roman" w:cs="Times New Roman"/>
          <w:sz w:val="24"/>
          <w:szCs w:val="24"/>
        </w:rPr>
        <w:t>Klang der Stadt</w:t>
      </w:r>
      <w:r w:rsidR="00512F9C" w:rsidRPr="000738FE">
        <w:rPr>
          <w:rFonts w:ascii="Times New Roman" w:hAnsi="Times New Roman" w:cs="Times New Roman"/>
          <w:sz w:val="24"/>
          <w:szCs w:val="24"/>
        </w:rPr>
        <w:t xml:space="preserve"> (Klang-Aura, Soundscape)</w:t>
      </w:r>
    </w:p>
    <w:p w14:paraId="4BA7C47C" w14:textId="71F3E9C8" w:rsidR="00512F9C" w:rsidRPr="000738FE" w:rsidRDefault="00845803" w:rsidP="000738FE">
      <w:pPr>
        <w:pStyle w:val="Listenabsatz"/>
        <w:numPr>
          <w:ilvl w:val="0"/>
          <w:numId w:val="7"/>
        </w:numPr>
        <w:spacing w:after="0" w:line="300" w:lineRule="exact"/>
        <w:rPr>
          <w:rFonts w:ascii="Times New Roman" w:hAnsi="Times New Roman" w:cs="Times New Roman"/>
          <w:sz w:val="24"/>
          <w:szCs w:val="24"/>
        </w:rPr>
      </w:pPr>
      <w:r w:rsidRPr="000738FE">
        <w:rPr>
          <w:rFonts w:ascii="Times New Roman" w:hAnsi="Times New Roman" w:cs="Times New Roman"/>
          <w:sz w:val="24"/>
          <w:szCs w:val="24"/>
        </w:rPr>
        <w:t>Hof als Ort kulturellen Handelns</w:t>
      </w:r>
      <w:r w:rsidR="00512F9C" w:rsidRPr="000738FE">
        <w:rPr>
          <w:rFonts w:ascii="Times New Roman" w:hAnsi="Times New Roman" w:cs="Times New Roman"/>
          <w:sz w:val="24"/>
          <w:szCs w:val="24"/>
        </w:rPr>
        <w:t xml:space="preserve"> (Barock-Theater-Bauten: Zentralperspektive)</w:t>
      </w:r>
    </w:p>
    <w:p w14:paraId="3D65CF91" w14:textId="1DF81A38" w:rsidR="00512F9C" w:rsidRPr="000738FE" w:rsidRDefault="00D4587A" w:rsidP="000738FE">
      <w:pPr>
        <w:pStyle w:val="Listenabsatz"/>
        <w:numPr>
          <w:ilvl w:val="0"/>
          <w:numId w:val="7"/>
        </w:numPr>
        <w:spacing w:after="0" w:line="300" w:lineRule="exact"/>
        <w:rPr>
          <w:rFonts w:ascii="Times New Roman" w:hAnsi="Times New Roman" w:cs="Times New Roman"/>
          <w:sz w:val="24"/>
          <w:szCs w:val="24"/>
        </w:rPr>
      </w:pPr>
      <w:r w:rsidRPr="000738FE">
        <w:rPr>
          <w:rFonts w:ascii="Times New Roman" w:hAnsi="Times New Roman" w:cs="Times New Roman"/>
          <w:sz w:val="24"/>
          <w:szCs w:val="24"/>
        </w:rPr>
        <w:t>Handelnde/</w:t>
      </w:r>
      <w:r w:rsidR="00845803" w:rsidRPr="000738FE">
        <w:rPr>
          <w:rFonts w:ascii="Times New Roman" w:hAnsi="Times New Roman" w:cs="Times New Roman"/>
          <w:sz w:val="24"/>
          <w:szCs w:val="24"/>
        </w:rPr>
        <w:t xml:space="preserve">Akteur*innen: Komponist*innen - Instrumentist*innen - Sänger*innen - </w:t>
      </w:r>
      <w:proofErr w:type="spellStart"/>
      <w:r w:rsidR="00845803" w:rsidRPr="000738FE">
        <w:rPr>
          <w:rFonts w:ascii="Times New Roman" w:hAnsi="Times New Roman" w:cs="Times New Roman"/>
          <w:sz w:val="24"/>
          <w:szCs w:val="24"/>
        </w:rPr>
        <w:t>Förder</w:t>
      </w:r>
      <w:proofErr w:type="spellEnd"/>
      <w:r w:rsidR="00845803" w:rsidRPr="000738FE">
        <w:rPr>
          <w:rFonts w:ascii="Times New Roman" w:hAnsi="Times New Roman" w:cs="Times New Roman"/>
          <w:sz w:val="24"/>
          <w:szCs w:val="24"/>
        </w:rPr>
        <w:t>*innen</w:t>
      </w:r>
      <w:r w:rsidR="00512F9C" w:rsidRPr="000738FE">
        <w:rPr>
          <w:rFonts w:ascii="Times New Roman" w:hAnsi="Times New Roman" w:cs="Times New Roman"/>
          <w:sz w:val="24"/>
          <w:szCs w:val="24"/>
        </w:rPr>
        <w:t>; Troubadours, Trobairitz und Minnesänger: Vortragskunst</w:t>
      </w:r>
    </w:p>
    <w:p w14:paraId="78C402B1" w14:textId="25671F88" w:rsidR="00512F9C" w:rsidRPr="000738FE" w:rsidRDefault="00512F9C" w:rsidP="000738FE">
      <w:pPr>
        <w:pStyle w:val="Listenabsatz"/>
        <w:numPr>
          <w:ilvl w:val="0"/>
          <w:numId w:val="7"/>
        </w:numPr>
        <w:spacing w:after="0" w:line="300" w:lineRule="exact"/>
        <w:rPr>
          <w:rFonts w:ascii="Times New Roman" w:hAnsi="Times New Roman" w:cs="Times New Roman"/>
          <w:sz w:val="24"/>
          <w:szCs w:val="24"/>
        </w:rPr>
      </w:pPr>
      <w:r w:rsidRPr="000738FE">
        <w:rPr>
          <w:rFonts w:ascii="Times New Roman" w:hAnsi="Times New Roman" w:cs="Times New Roman"/>
          <w:sz w:val="24"/>
          <w:szCs w:val="24"/>
        </w:rPr>
        <w:t>Sozialgeschichte: Geschichte der sozialen Strukturen und Praktiken von Berufsmusikern</w:t>
      </w:r>
    </w:p>
    <w:p w14:paraId="02F9D9DB" w14:textId="763D86D1" w:rsidR="00845803" w:rsidRPr="000738FE" w:rsidRDefault="00DF7D7B" w:rsidP="000738FE">
      <w:pPr>
        <w:pStyle w:val="Listenabsatz"/>
        <w:numPr>
          <w:ilvl w:val="0"/>
          <w:numId w:val="7"/>
        </w:numPr>
        <w:spacing w:after="0" w:line="300" w:lineRule="exact"/>
        <w:rPr>
          <w:rFonts w:ascii="Times New Roman" w:hAnsi="Times New Roman" w:cs="Times New Roman"/>
          <w:sz w:val="24"/>
          <w:szCs w:val="24"/>
        </w:rPr>
      </w:pPr>
      <w:r w:rsidRPr="000738FE">
        <w:rPr>
          <w:rFonts w:ascii="Times New Roman" w:hAnsi="Times New Roman" w:cs="Times New Roman"/>
          <w:sz w:val="24"/>
          <w:szCs w:val="24"/>
        </w:rPr>
        <w:t>Mobilität. Migration. Reisen – Musikerreisen (</w:t>
      </w:r>
      <w:r w:rsidR="00845803" w:rsidRPr="000738FE">
        <w:rPr>
          <w:rFonts w:ascii="Times New Roman" w:hAnsi="Times New Roman" w:cs="Times New Roman"/>
          <w:sz w:val="24"/>
          <w:szCs w:val="24"/>
        </w:rPr>
        <w:t>Franko-flämische Italienfahrer) – Kulturtransfer</w:t>
      </w:r>
    </w:p>
    <w:p w14:paraId="4FF1E8DD" w14:textId="77777777" w:rsidR="000738FE" w:rsidRPr="000738FE" w:rsidRDefault="000738FE" w:rsidP="000738FE">
      <w:pPr>
        <w:pStyle w:val="Listenabsatz"/>
        <w:numPr>
          <w:ilvl w:val="0"/>
          <w:numId w:val="7"/>
        </w:numPr>
        <w:spacing w:after="0" w:line="300" w:lineRule="exact"/>
        <w:rPr>
          <w:rFonts w:ascii="Times New Roman" w:hAnsi="Times New Roman" w:cs="Times New Roman"/>
          <w:sz w:val="24"/>
          <w:szCs w:val="24"/>
        </w:rPr>
      </w:pPr>
      <w:r w:rsidRPr="000738FE">
        <w:rPr>
          <w:rFonts w:ascii="Times New Roman" w:hAnsi="Times New Roman" w:cs="Times New Roman"/>
          <w:sz w:val="24"/>
          <w:szCs w:val="24"/>
        </w:rPr>
        <w:t>Raumsoziologie</w:t>
      </w:r>
    </w:p>
    <w:sectPr w:rsidR="000738FE" w:rsidRPr="000738F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3BC0"/>
    <w:multiLevelType w:val="hybridMultilevel"/>
    <w:tmpl w:val="F692CD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7647D2"/>
    <w:multiLevelType w:val="hybridMultilevel"/>
    <w:tmpl w:val="5A9C8F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0F459A"/>
    <w:multiLevelType w:val="hybridMultilevel"/>
    <w:tmpl w:val="CFB262A0"/>
    <w:lvl w:ilvl="0" w:tplc="22CE8448">
      <w:start w:val="1"/>
      <w:numFmt w:val="bullet"/>
      <w:lvlText w:val="•"/>
      <w:lvlJc w:val="left"/>
      <w:pPr>
        <w:tabs>
          <w:tab w:val="num" w:pos="720"/>
        </w:tabs>
        <w:ind w:left="720" w:hanging="360"/>
      </w:pPr>
      <w:rPr>
        <w:rFonts w:ascii="Arial" w:hAnsi="Arial" w:hint="default"/>
      </w:rPr>
    </w:lvl>
    <w:lvl w:ilvl="1" w:tplc="61682E58" w:tentative="1">
      <w:start w:val="1"/>
      <w:numFmt w:val="bullet"/>
      <w:lvlText w:val="•"/>
      <w:lvlJc w:val="left"/>
      <w:pPr>
        <w:tabs>
          <w:tab w:val="num" w:pos="1440"/>
        </w:tabs>
        <w:ind w:left="1440" w:hanging="360"/>
      </w:pPr>
      <w:rPr>
        <w:rFonts w:ascii="Arial" w:hAnsi="Arial" w:hint="default"/>
      </w:rPr>
    </w:lvl>
    <w:lvl w:ilvl="2" w:tplc="305EE344" w:tentative="1">
      <w:start w:val="1"/>
      <w:numFmt w:val="bullet"/>
      <w:lvlText w:val="•"/>
      <w:lvlJc w:val="left"/>
      <w:pPr>
        <w:tabs>
          <w:tab w:val="num" w:pos="2160"/>
        </w:tabs>
        <w:ind w:left="2160" w:hanging="360"/>
      </w:pPr>
      <w:rPr>
        <w:rFonts w:ascii="Arial" w:hAnsi="Arial" w:hint="default"/>
      </w:rPr>
    </w:lvl>
    <w:lvl w:ilvl="3" w:tplc="6214308A" w:tentative="1">
      <w:start w:val="1"/>
      <w:numFmt w:val="bullet"/>
      <w:lvlText w:val="•"/>
      <w:lvlJc w:val="left"/>
      <w:pPr>
        <w:tabs>
          <w:tab w:val="num" w:pos="2880"/>
        </w:tabs>
        <w:ind w:left="2880" w:hanging="360"/>
      </w:pPr>
      <w:rPr>
        <w:rFonts w:ascii="Arial" w:hAnsi="Arial" w:hint="default"/>
      </w:rPr>
    </w:lvl>
    <w:lvl w:ilvl="4" w:tplc="78B0703E" w:tentative="1">
      <w:start w:val="1"/>
      <w:numFmt w:val="bullet"/>
      <w:lvlText w:val="•"/>
      <w:lvlJc w:val="left"/>
      <w:pPr>
        <w:tabs>
          <w:tab w:val="num" w:pos="3600"/>
        </w:tabs>
        <w:ind w:left="3600" w:hanging="360"/>
      </w:pPr>
      <w:rPr>
        <w:rFonts w:ascii="Arial" w:hAnsi="Arial" w:hint="default"/>
      </w:rPr>
    </w:lvl>
    <w:lvl w:ilvl="5" w:tplc="90DA86BE" w:tentative="1">
      <w:start w:val="1"/>
      <w:numFmt w:val="bullet"/>
      <w:lvlText w:val="•"/>
      <w:lvlJc w:val="left"/>
      <w:pPr>
        <w:tabs>
          <w:tab w:val="num" w:pos="4320"/>
        </w:tabs>
        <w:ind w:left="4320" w:hanging="360"/>
      </w:pPr>
      <w:rPr>
        <w:rFonts w:ascii="Arial" w:hAnsi="Arial" w:hint="default"/>
      </w:rPr>
    </w:lvl>
    <w:lvl w:ilvl="6" w:tplc="A8683098" w:tentative="1">
      <w:start w:val="1"/>
      <w:numFmt w:val="bullet"/>
      <w:lvlText w:val="•"/>
      <w:lvlJc w:val="left"/>
      <w:pPr>
        <w:tabs>
          <w:tab w:val="num" w:pos="5040"/>
        </w:tabs>
        <w:ind w:left="5040" w:hanging="360"/>
      </w:pPr>
      <w:rPr>
        <w:rFonts w:ascii="Arial" w:hAnsi="Arial" w:hint="default"/>
      </w:rPr>
    </w:lvl>
    <w:lvl w:ilvl="7" w:tplc="B712A258" w:tentative="1">
      <w:start w:val="1"/>
      <w:numFmt w:val="bullet"/>
      <w:lvlText w:val="•"/>
      <w:lvlJc w:val="left"/>
      <w:pPr>
        <w:tabs>
          <w:tab w:val="num" w:pos="5760"/>
        </w:tabs>
        <w:ind w:left="5760" w:hanging="360"/>
      </w:pPr>
      <w:rPr>
        <w:rFonts w:ascii="Arial" w:hAnsi="Arial" w:hint="default"/>
      </w:rPr>
    </w:lvl>
    <w:lvl w:ilvl="8" w:tplc="745A04B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7C44B78"/>
    <w:multiLevelType w:val="hybridMultilevel"/>
    <w:tmpl w:val="5D760C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BAD1A3B"/>
    <w:multiLevelType w:val="hybridMultilevel"/>
    <w:tmpl w:val="D08868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32A6E0D"/>
    <w:multiLevelType w:val="hybridMultilevel"/>
    <w:tmpl w:val="7F880E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E540BD"/>
    <w:multiLevelType w:val="hybridMultilevel"/>
    <w:tmpl w:val="35D69E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40A593F"/>
    <w:multiLevelType w:val="hybridMultilevel"/>
    <w:tmpl w:val="9EC461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84B781B"/>
    <w:multiLevelType w:val="hybridMultilevel"/>
    <w:tmpl w:val="03B47E88"/>
    <w:lvl w:ilvl="0" w:tplc="A3208416">
      <w:start w:val="1"/>
      <w:numFmt w:val="bullet"/>
      <w:lvlText w:val="•"/>
      <w:lvlJc w:val="left"/>
      <w:pPr>
        <w:tabs>
          <w:tab w:val="num" w:pos="720"/>
        </w:tabs>
        <w:ind w:left="720" w:hanging="360"/>
      </w:pPr>
      <w:rPr>
        <w:rFonts w:ascii="Arial" w:hAnsi="Arial" w:hint="default"/>
      </w:rPr>
    </w:lvl>
    <w:lvl w:ilvl="1" w:tplc="B28E81F8" w:tentative="1">
      <w:start w:val="1"/>
      <w:numFmt w:val="bullet"/>
      <w:lvlText w:val="•"/>
      <w:lvlJc w:val="left"/>
      <w:pPr>
        <w:tabs>
          <w:tab w:val="num" w:pos="1440"/>
        </w:tabs>
        <w:ind w:left="1440" w:hanging="360"/>
      </w:pPr>
      <w:rPr>
        <w:rFonts w:ascii="Arial" w:hAnsi="Arial" w:hint="default"/>
      </w:rPr>
    </w:lvl>
    <w:lvl w:ilvl="2" w:tplc="91E692B2" w:tentative="1">
      <w:start w:val="1"/>
      <w:numFmt w:val="bullet"/>
      <w:lvlText w:val="•"/>
      <w:lvlJc w:val="left"/>
      <w:pPr>
        <w:tabs>
          <w:tab w:val="num" w:pos="2160"/>
        </w:tabs>
        <w:ind w:left="2160" w:hanging="360"/>
      </w:pPr>
      <w:rPr>
        <w:rFonts w:ascii="Arial" w:hAnsi="Arial" w:hint="default"/>
      </w:rPr>
    </w:lvl>
    <w:lvl w:ilvl="3" w:tplc="2ED05F98" w:tentative="1">
      <w:start w:val="1"/>
      <w:numFmt w:val="bullet"/>
      <w:lvlText w:val="•"/>
      <w:lvlJc w:val="left"/>
      <w:pPr>
        <w:tabs>
          <w:tab w:val="num" w:pos="2880"/>
        </w:tabs>
        <w:ind w:left="2880" w:hanging="360"/>
      </w:pPr>
      <w:rPr>
        <w:rFonts w:ascii="Arial" w:hAnsi="Arial" w:hint="default"/>
      </w:rPr>
    </w:lvl>
    <w:lvl w:ilvl="4" w:tplc="C7B02596" w:tentative="1">
      <w:start w:val="1"/>
      <w:numFmt w:val="bullet"/>
      <w:lvlText w:val="•"/>
      <w:lvlJc w:val="left"/>
      <w:pPr>
        <w:tabs>
          <w:tab w:val="num" w:pos="3600"/>
        </w:tabs>
        <w:ind w:left="3600" w:hanging="360"/>
      </w:pPr>
      <w:rPr>
        <w:rFonts w:ascii="Arial" w:hAnsi="Arial" w:hint="default"/>
      </w:rPr>
    </w:lvl>
    <w:lvl w:ilvl="5" w:tplc="3CB8E140" w:tentative="1">
      <w:start w:val="1"/>
      <w:numFmt w:val="bullet"/>
      <w:lvlText w:val="•"/>
      <w:lvlJc w:val="left"/>
      <w:pPr>
        <w:tabs>
          <w:tab w:val="num" w:pos="4320"/>
        </w:tabs>
        <w:ind w:left="4320" w:hanging="360"/>
      </w:pPr>
      <w:rPr>
        <w:rFonts w:ascii="Arial" w:hAnsi="Arial" w:hint="default"/>
      </w:rPr>
    </w:lvl>
    <w:lvl w:ilvl="6" w:tplc="E98406D8" w:tentative="1">
      <w:start w:val="1"/>
      <w:numFmt w:val="bullet"/>
      <w:lvlText w:val="•"/>
      <w:lvlJc w:val="left"/>
      <w:pPr>
        <w:tabs>
          <w:tab w:val="num" w:pos="5040"/>
        </w:tabs>
        <w:ind w:left="5040" w:hanging="360"/>
      </w:pPr>
      <w:rPr>
        <w:rFonts w:ascii="Arial" w:hAnsi="Arial" w:hint="default"/>
      </w:rPr>
    </w:lvl>
    <w:lvl w:ilvl="7" w:tplc="FD9604CA" w:tentative="1">
      <w:start w:val="1"/>
      <w:numFmt w:val="bullet"/>
      <w:lvlText w:val="•"/>
      <w:lvlJc w:val="left"/>
      <w:pPr>
        <w:tabs>
          <w:tab w:val="num" w:pos="5760"/>
        </w:tabs>
        <w:ind w:left="5760" w:hanging="360"/>
      </w:pPr>
      <w:rPr>
        <w:rFonts w:ascii="Arial" w:hAnsi="Arial" w:hint="default"/>
      </w:rPr>
    </w:lvl>
    <w:lvl w:ilvl="8" w:tplc="2B8A96CE" w:tentative="1">
      <w:start w:val="1"/>
      <w:numFmt w:val="bullet"/>
      <w:lvlText w:val="•"/>
      <w:lvlJc w:val="left"/>
      <w:pPr>
        <w:tabs>
          <w:tab w:val="num" w:pos="6480"/>
        </w:tabs>
        <w:ind w:left="6480" w:hanging="360"/>
      </w:pPr>
      <w:rPr>
        <w:rFonts w:ascii="Arial" w:hAnsi="Arial" w:hint="default"/>
      </w:rPr>
    </w:lvl>
  </w:abstractNum>
  <w:num w:numId="1" w16cid:durableId="2124181648">
    <w:abstractNumId w:val="8"/>
  </w:num>
  <w:num w:numId="2" w16cid:durableId="2036037680">
    <w:abstractNumId w:val="2"/>
  </w:num>
  <w:num w:numId="3" w16cid:durableId="1367103219">
    <w:abstractNumId w:val="5"/>
  </w:num>
  <w:num w:numId="4" w16cid:durableId="1148520900">
    <w:abstractNumId w:val="1"/>
  </w:num>
  <w:num w:numId="5" w16cid:durableId="850754426">
    <w:abstractNumId w:val="4"/>
  </w:num>
  <w:num w:numId="6" w16cid:durableId="1808934720">
    <w:abstractNumId w:val="3"/>
  </w:num>
  <w:num w:numId="7" w16cid:durableId="1598174003">
    <w:abstractNumId w:val="7"/>
  </w:num>
  <w:num w:numId="8" w16cid:durableId="2136437619">
    <w:abstractNumId w:val="6"/>
  </w:num>
  <w:num w:numId="9" w16cid:durableId="2118283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EBC"/>
    <w:rsid w:val="00051E25"/>
    <w:rsid w:val="00054AF5"/>
    <w:rsid w:val="000738FE"/>
    <w:rsid w:val="000C35DC"/>
    <w:rsid w:val="000E3A5A"/>
    <w:rsid w:val="003E1EBC"/>
    <w:rsid w:val="00512F9C"/>
    <w:rsid w:val="00571C31"/>
    <w:rsid w:val="005A034D"/>
    <w:rsid w:val="005C5321"/>
    <w:rsid w:val="005D1DBF"/>
    <w:rsid w:val="006A1EFD"/>
    <w:rsid w:val="006E27AA"/>
    <w:rsid w:val="00845803"/>
    <w:rsid w:val="00A201A3"/>
    <w:rsid w:val="00B46054"/>
    <w:rsid w:val="00BD50F1"/>
    <w:rsid w:val="00C93BFB"/>
    <w:rsid w:val="00D4587A"/>
    <w:rsid w:val="00D77EE4"/>
    <w:rsid w:val="00D9665C"/>
    <w:rsid w:val="00DB66F4"/>
    <w:rsid w:val="00DC7504"/>
    <w:rsid w:val="00DF7D7B"/>
    <w:rsid w:val="00E850BF"/>
    <w:rsid w:val="00F775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66485"/>
  <w15:chartTrackingRefBased/>
  <w15:docId w15:val="{9B98DDA1-C835-437C-934A-B4DABA8D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E1E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3E1E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3E1EBC"/>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3E1EBC"/>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E1EBC"/>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3E1EB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E1EB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E1EB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E1EB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E1EBC"/>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3E1EBC"/>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3E1EBC"/>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3E1EBC"/>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E1EBC"/>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3E1EB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E1EB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E1EB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E1EBC"/>
    <w:rPr>
      <w:rFonts w:eastAsiaTheme="majorEastAsia" w:cstheme="majorBidi"/>
      <w:color w:val="272727" w:themeColor="text1" w:themeTint="D8"/>
    </w:rPr>
  </w:style>
  <w:style w:type="paragraph" w:styleId="Titel">
    <w:name w:val="Title"/>
    <w:basedOn w:val="Standard"/>
    <w:next w:val="Standard"/>
    <w:link w:val="TitelZchn"/>
    <w:uiPriority w:val="10"/>
    <w:qFormat/>
    <w:rsid w:val="003E1E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E1EB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E1EB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E1EB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E1EB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E1EBC"/>
    <w:rPr>
      <w:i/>
      <w:iCs/>
      <w:color w:val="404040" w:themeColor="text1" w:themeTint="BF"/>
    </w:rPr>
  </w:style>
  <w:style w:type="paragraph" w:styleId="Listenabsatz">
    <w:name w:val="List Paragraph"/>
    <w:basedOn w:val="Standard"/>
    <w:uiPriority w:val="34"/>
    <w:qFormat/>
    <w:rsid w:val="003E1EBC"/>
    <w:pPr>
      <w:ind w:left="720"/>
      <w:contextualSpacing/>
    </w:pPr>
  </w:style>
  <w:style w:type="character" w:styleId="IntensiveHervorhebung">
    <w:name w:val="Intense Emphasis"/>
    <w:basedOn w:val="Absatz-Standardschriftart"/>
    <w:uiPriority w:val="21"/>
    <w:qFormat/>
    <w:rsid w:val="003E1EBC"/>
    <w:rPr>
      <w:i/>
      <w:iCs/>
      <w:color w:val="2F5496" w:themeColor="accent1" w:themeShade="BF"/>
    </w:rPr>
  </w:style>
  <w:style w:type="paragraph" w:styleId="IntensivesZitat">
    <w:name w:val="Intense Quote"/>
    <w:basedOn w:val="Standard"/>
    <w:next w:val="Standard"/>
    <w:link w:val="IntensivesZitatZchn"/>
    <w:uiPriority w:val="30"/>
    <w:qFormat/>
    <w:rsid w:val="003E1E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3E1EBC"/>
    <w:rPr>
      <w:i/>
      <w:iCs/>
      <w:color w:val="2F5496" w:themeColor="accent1" w:themeShade="BF"/>
    </w:rPr>
  </w:style>
  <w:style w:type="character" w:styleId="IntensiverVerweis">
    <w:name w:val="Intense Reference"/>
    <w:basedOn w:val="Absatz-Standardschriftart"/>
    <w:uiPriority w:val="32"/>
    <w:qFormat/>
    <w:rsid w:val="003E1EBC"/>
    <w:rPr>
      <w:b/>
      <w:bCs/>
      <w:smallCaps/>
      <w:color w:val="2F5496" w:themeColor="accent1" w:themeShade="BF"/>
      <w:spacing w:val="5"/>
    </w:rPr>
  </w:style>
  <w:style w:type="paragraph" w:styleId="StandardWeb">
    <w:name w:val="Normal (Web)"/>
    <w:basedOn w:val="Standard"/>
    <w:uiPriority w:val="99"/>
    <w:semiHidden/>
    <w:unhideWhenUsed/>
    <w:rsid w:val="00C93BFB"/>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73130">
      <w:bodyDiv w:val="1"/>
      <w:marLeft w:val="0"/>
      <w:marRight w:val="0"/>
      <w:marTop w:val="0"/>
      <w:marBottom w:val="0"/>
      <w:divBdr>
        <w:top w:val="none" w:sz="0" w:space="0" w:color="auto"/>
        <w:left w:val="none" w:sz="0" w:space="0" w:color="auto"/>
        <w:bottom w:val="none" w:sz="0" w:space="0" w:color="auto"/>
        <w:right w:val="none" w:sz="0" w:space="0" w:color="auto"/>
      </w:divBdr>
    </w:div>
    <w:div w:id="808791397">
      <w:bodyDiv w:val="1"/>
      <w:marLeft w:val="0"/>
      <w:marRight w:val="0"/>
      <w:marTop w:val="0"/>
      <w:marBottom w:val="0"/>
      <w:divBdr>
        <w:top w:val="none" w:sz="0" w:space="0" w:color="auto"/>
        <w:left w:val="none" w:sz="0" w:space="0" w:color="auto"/>
        <w:bottom w:val="none" w:sz="0" w:space="0" w:color="auto"/>
        <w:right w:val="none" w:sz="0" w:space="0" w:color="auto"/>
      </w:divBdr>
    </w:div>
    <w:div w:id="1049649932">
      <w:bodyDiv w:val="1"/>
      <w:marLeft w:val="0"/>
      <w:marRight w:val="0"/>
      <w:marTop w:val="0"/>
      <w:marBottom w:val="0"/>
      <w:divBdr>
        <w:top w:val="none" w:sz="0" w:space="0" w:color="auto"/>
        <w:left w:val="none" w:sz="0" w:space="0" w:color="auto"/>
        <w:bottom w:val="none" w:sz="0" w:space="0" w:color="auto"/>
        <w:right w:val="none" w:sz="0" w:space="0" w:color="auto"/>
      </w:divBdr>
    </w:div>
    <w:div w:id="1158570292">
      <w:bodyDiv w:val="1"/>
      <w:marLeft w:val="0"/>
      <w:marRight w:val="0"/>
      <w:marTop w:val="0"/>
      <w:marBottom w:val="0"/>
      <w:divBdr>
        <w:top w:val="none" w:sz="0" w:space="0" w:color="auto"/>
        <w:left w:val="none" w:sz="0" w:space="0" w:color="auto"/>
        <w:bottom w:val="none" w:sz="0" w:space="0" w:color="auto"/>
        <w:right w:val="none" w:sz="0" w:space="0" w:color="auto"/>
      </w:divBdr>
    </w:div>
    <w:div w:id="1185481121">
      <w:bodyDiv w:val="1"/>
      <w:marLeft w:val="0"/>
      <w:marRight w:val="0"/>
      <w:marTop w:val="0"/>
      <w:marBottom w:val="0"/>
      <w:divBdr>
        <w:top w:val="none" w:sz="0" w:space="0" w:color="auto"/>
        <w:left w:val="none" w:sz="0" w:space="0" w:color="auto"/>
        <w:bottom w:val="none" w:sz="0" w:space="0" w:color="auto"/>
        <w:right w:val="none" w:sz="0" w:space="0" w:color="auto"/>
      </w:divBdr>
    </w:div>
    <w:div w:id="1680697399">
      <w:bodyDiv w:val="1"/>
      <w:marLeft w:val="0"/>
      <w:marRight w:val="0"/>
      <w:marTop w:val="0"/>
      <w:marBottom w:val="0"/>
      <w:divBdr>
        <w:top w:val="none" w:sz="0" w:space="0" w:color="auto"/>
        <w:left w:val="none" w:sz="0" w:space="0" w:color="auto"/>
        <w:bottom w:val="none" w:sz="0" w:space="0" w:color="auto"/>
        <w:right w:val="none" w:sz="0" w:space="0" w:color="auto"/>
      </w:divBdr>
    </w:div>
    <w:div w:id="1736119572">
      <w:bodyDiv w:val="1"/>
      <w:marLeft w:val="0"/>
      <w:marRight w:val="0"/>
      <w:marTop w:val="0"/>
      <w:marBottom w:val="0"/>
      <w:divBdr>
        <w:top w:val="none" w:sz="0" w:space="0" w:color="auto"/>
        <w:left w:val="none" w:sz="0" w:space="0" w:color="auto"/>
        <w:bottom w:val="none" w:sz="0" w:space="0" w:color="auto"/>
        <w:right w:val="none" w:sz="0" w:space="0" w:color="auto"/>
      </w:divBdr>
    </w:div>
    <w:div w:id="1753970068">
      <w:bodyDiv w:val="1"/>
      <w:marLeft w:val="0"/>
      <w:marRight w:val="0"/>
      <w:marTop w:val="0"/>
      <w:marBottom w:val="0"/>
      <w:divBdr>
        <w:top w:val="none" w:sz="0" w:space="0" w:color="auto"/>
        <w:left w:val="none" w:sz="0" w:space="0" w:color="auto"/>
        <w:bottom w:val="none" w:sz="0" w:space="0" w:color="auto"/>
        <w:right w:val="none" w:sz="0" w:space="0" w:color="auto"/>
      </w:divBdr>
    </w:div>
    <w:div w:id="1856924273">
      <w:bodyDiv w:val="1"/>
      <w:marLeft w:val="0"/>
      <w:marRight w:val="0"/>
      <w:marTop w:val="0"/>
      <w:marBottom w:val="0"/>
      <w:divBdr>
        <w:top w:val="none" w:sz="0" w:space="0" w:color="auto"/>
        <w:left w:val="none" w:sz="0" w:space="0" w:color="auto"/>
        <w:bottom w:val="none" w:sz="0" w:space="0" w:color="auto"/>
        <w:right w:val="none" w:sz="0" w:space="0" w:color="auto"/>
      </w:divBdr>
      <w:divsChild>
        <w:div w:id="1194152142">
          <w:marLeft w:val="360"/>
          <w:marRight w:val="0"/>
          <w:marTop w:val="0"/>
          <w:marBottom w:val="0"/>
          <w:divBdr>
            <w:top w:val="none" w:sz="0" w:space="0" w:color="auto"/>
            <w:left w:val="none" w:sz="0" w:space="0" w:color="auto"/>
            <w:bottom w:val="none" w:sz="0" w:space="0" w:color="auto"/>
            <w:right w:val="none" w:sz="0" w:space="0" w:color="auto"/>
          </w:divBdr>
        </w:div>
        <w:div w:id="503738962">
          <w:marLeft w:val="360"/>
          <w:marRight w:val="0"/>
          <w:marTop w:val="0"/>
          <w:marBottom w:val="0"/>
          <w:divBdr>
            <w:top w:val="none" w:sz="0" w:space="0" w:color="auto"/>
            <w:left w:val="none" w:sz="0" w:space="0" w:color="auto"/>
            <w:bottom w:val="none" w:sz="0" w:space="0" w:color="auto"/>
            <w:right w:val="none" w:sz="0" w:space="0" w:color="auto"/>
          </w:divBdr>
        </w:div>
      </w:divsChild>
    </w:div>
    <w:div w:id="188390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3388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Rode-Breymann</dc:creator>
  <cp:keywords/>
  <dc:description/>
  <cp:lastModifiedBy>Rode-Breymann</cp:lastModifiedBy>
  <cp:revision>2</cp:revision>
  <cp:lastPrinted>2025-06-01T15:03:00Z</cp:lastPrinted>
  <dcterms:created xsi:type="dcterms:W3CDTF">2025-06-02T17:39:00Z</dcterms:created>
  <dcterms:modified xsi:type="dcterms:W3CDTF">2025-06-02T17:39:00Z</dcterms:modified>
</cp:coreProperties>
</file>